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2E1D5" w14:textId="77777777" w:rsidR="003D7383" w:rsidRDefault="009058BD">
      <w:pPr>
        <w:spacing w:after="0"/>
        <w:jc w:val="center"/>
        <w:rPr>
          <w:rFonts w:ascii="Times New Roman" w:hAnsi="Times New Roman" w:cs="Times New Roman"/>
          <w:b/>
          <w:bCs/>
          <w:sz w:val="28"/>
          <w:szCs w:val="28"/>
        </w:rPr>
      </w:pPr>
      <w:r>
        <w:rPr>
          <w:rFonts w:ascii="Times New Roman" w:hAnsi="Times New Roman" w:cs="Times New Roman"/>
          <w:b/>
          <w:bCs/>
          <w:sz w:val="28"/>
          <w:szCs w:val="28"/>
        </w:rPr>
        <w:t>Utilização da metodologia DEA (</w:t>
      </w:r>
      <w:r>
        <w:rPr>
          <w:rFonts w:ascii="Times New Roman" w:hAnsi="Times New Roman" w:cs="Times New Roman"/>
          <w:b/>
          <w:bCs/>
          <w:i/>
          <w:iCs/>
          <w:sz w:val="28"/>
          <w:szCs w:val="28"/>
        </w:rPr>
        <w:t>Data Envelopment Analysis</w:t>
      </w:r>
      <w:r>
        <w:rPr>
          <w:rFonts w:ascii="Times New Roman" w:hAnsi="Times New Roman" w:cs="Times New Roman"/>
          <w:b/>
          <w:bCs/>
          <w:sz w:val="28"/>
          <w:szCs w:val="28"/>
        </w:rPr>
        <w:t>) para avaliar a eficiência do Municiamento em Organizações Militares da Marinha do Brasil</w:t>
      </w:r>
    </w:p>
    <w:p w14:paraId="269E854B" w14:textId="5EBC6699" w:rsidR="003D7383" w:rsidRDefault="003D7383">
      <w:pPr>
        <w:spacing w:after="0"/>
        <w:jc w:val="center"/>
        <w:rPr>
          <w:rFonts w:ascii="Times New Roman" w:hAnsi="Times New Roman" w:cs="Times New Roman"/>
          <w:b/>
          <w:bCs/>
          <w:sz w:val="24"/>
          <w:szCs w:val="24"/>
        </w:rPr>
      </w:pPr>
    </w:p>
    <w:p w14:paraId="7CB8E108" w14:textId="68D3B4C0" w:rsidR="001A405D" w:rsidRPr="001A405D" w:rsidRDefault="001A405D">
      <w:pPr>
        <w:spacing w:after="0"/>
        <w:jc w:val="center"/>
        <w:rPr>
          <w:rFonts w:ascii="Times New Roman" w:hAnsi="Times New Roman" w:cs="Times New Roman"/>
          <w:sz w:val="24"/>
          <w:szCs w:val="24"/>
        </w:rPr>
      </w:pPr>
      <w:r w:rsidRPr="001A405D">
        <w:rPr>
          <w:rFonts w:ascii="Times New Roman" w:hAnsi="Times New Roman" w:cs="Times New Roman"/>
          <w:sz w:val="24"/>
          <w:szCs w:val="24"/>
        </w:rPr>
        <w:t>C-ApA-IM-2022-031</w:t>
      </w:r>
    </w:p>
    <w:p w14:paraId="6A61B020" w14:textId="77777777" w:rsidR="00152ADD" w:rsidRPr="00BA6B36" w:rsidRDefault="00152ADD">
      <w:pPr>
        <w:spacing w:line="240" w:lineRule="auto"/>
        <w:jc w:val="both"/>
        <w:rPr>
          <w:rFonts w:ascii="Times New Roman" w:hAnsi="Times New Roman" w:cs="Times New Roman"/>
          <w:b/>
          <w:bCs/>
          <w:color w:val="FF0000"/>
          <w:sz w:val="24"/>
          <w:szCs w:val="24"/>
        </w:rPr>
      </w:pPr>
    </w:p>
    <w:p w14:paraId="177B185D" w14:textId="195BA9A9" w:rsidR="003D7383" w:rsidRPr="00D8161F" w:rsidRDefault="009058BD" w:rsidP="00D07BEF">
      <w:pPr>
        <w:spacing w:line="240" w:lineRule="auto"/>
        <w:jc w:val="center"/>
        <w:rPr>
          <w:rFonts w:ascii="Times New Roman" w:hAnsi="Times New Roman" w:cs="Times New Roman"/>
          <w:b/>
          <w:bCs/>
          <w:color w:val="000000" w:themeColor="text1"/>
          <w:sz w:val="24"/>
          <w:szCs w:val="24"/>
        </w:rPr>
      </w:pPr>
      <w:r w:rsidRPr="00D8161F">
        <w:rPr>
          <w:rFonts w:ascii="Times New Roman" w:hAnsi="Times New Roman" w:cs="Times New Roman"/>
          <w:b/>
          <w:bCs/>
          <w:color w:val="000000" w:themeColor="text1"/>
          <w:sz w:val="24"/>
          <w:szCs w:val="24"/>
        </w:rPr>
        <w:t>R</w:t>
      </w:r>
      <w:r w:rsidR="00206170" w:rsidRPr="00D8161F">
        <w:rPr>
          <w:rFonts w:ascii="Times New Roman" w:hAnsi="Times New Roman" w:cs="Times New Roman"/>
          <w:b/>
          <w:bCs/>
          <w:color w:val="000000" w:themeColor="text1"/>
          <w:sz w:val="24"/>
          <w:szCs w:val="24"/>
        </w:rPr>
        <w:t>ESUMO</w:t>
      </w:r>
    </w:p>
    <w:p w14:paraId="68625F01" w14:textId="65ADA624" w:rsidR="003D7383" w:rsidRDefault="00630719" w:rsidP="00CC2875">
      <w:pPr>
        <w:spacing w:after="0" w:line="240" w:lineRule="auto"/>
        <w:jc w:val="both"/>
        <w:rPr>
          <w:rFonts w:ascii="Times New Roman" w:eastAsia="Calibri" w:hAnsi="Times New Roman" w:cs="Times New Roman"/>
          <w:color w:val="000000" w:themeColor="text1"/>
          <w:sz w:val="24"/>
          <w:szCs w:val="24"/>
        </w:rPr>
      </w:pPr>
      <w:r w:rsidRPr="00630719">
        <w:rPr>
          <w:rFonts w:ascii="Times New Roman" w:eastAsia="Calibri" w:hAnsi="Times New Roman" w:cs="Times New Roman"/>
          <w:color w:val="000000" w:themeColor="text1"/>
          <w:sz w:val="24"/>
          <w:szCs w:val="24"/>
        </w:rPr>
        <w:t xml:space="preserve">A Administração Pública busca, diariamente, mecanismos que contribuam para a melhoria do nível de eficiência e redução de custos. Neste contexto, a Marinha do Brasil (MB) terceirizou o serviço de alimentação em algumas Organizações Militares (OM). A Análise Envoltória de Dados (DEA) buscou avaliar a eficiência deste serviço em dez OM, realizando comparativos entre ranchos próprios e terceirizados. O estudo baseou-se em pesquisa bibliográfica e documental, com natureza descritiva e abordagem quantitativa. Foi possível depreender que a metodologia DEA fornece dados relevantes para analisar a eficiência, podendo ser utilizada nas decisões. Como resultados, observaram-se três OM eficientes, entretanto, as terceirizadas não figuraram entre estas. Na conclusão, identificou-se as eficientes, os </w:t>
      </w:r>
      <w:r w:rsidRPr="00991EA0">
        <w:rPr>
          <w:rFonts w:ascii="Times New Roman" w:eastAsia="Calibri" w:hAnsi="Times New Roman" w:cs="Times New Roman"/>
          <w:i/>
          <w:iCs/>
          <w:color w:val="000000" w:themeColor="text1"/>
          <w:sz w:val="24"/>
          <w:szCs w:val="24"/>
        </w:rPr>
        <w:t>benchmarks</w:t>
      </w:r>
      <w:r w:rsidRPr="00630719">
        <w:rPr>
          <w:rFonts w:ascii="Times New Roman" w:eastAsia="Calibri" w:hAnsi="Times New Roman" w:cs="Times New Roman"/>
          <w:color w:val="000000" w:themeColor="text1"/>
          <w:sz w:val="24"/>
          <w:szCs w:val="24"/>
        </w:rPr>
        <w:t xml:space="preserve"> e as reduções necessárias de custos e força de trabalho para atingir a fronteira de eficiência. Por fim, a pesquisa teve como objetivo principal avaliar se a eficiência é um benefício da terceirização do serviço de alimentação na MB.</w:t>
      </w:r>
    </w:p>
    <w:p w14:paraId="405CEE0D" w14:textId="77777777" w:rsidR="00644726" w:rsidRDefault="00644726" w:rsidP="00644726">
      <w:pPr>
        <w:spacing w:after="0" w:line="240" w:lineRule="auto"/>
        <w:ind w:firstLine="708"/>
        <w:jc w:val="both"/>
      </w:pPr>
    </w:p>
    <w:p w14:paraId="20E3A48C" w14:textId="5356D372" w:rsidR="003D7383" w:rsidRDefault="009058BD" w:rsidP="00644726">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Palavras-</w:t>
      </w:r>
      <w:r w:rsidR="00991EA0">
        <w:rPr>
          <w:rFonts w:ascii="Times New Roman" w:hAnsi="Times New Roman" w:cs="Times New Roman"/>
          <w:b/>
          <w:bCs/>
          <w:sz w:val="24"/>
          <w:szCs w:val="24"/>
        </w:rPr>
        <w:t>c</w:t>
      </w:r>
      <w:r>
        <w:rPr>
          <w:rFonts w:ascii="Times New Roman" w:hAnsi="Times New Roman" w:cs="Times New Roman"/>
          <w:b/>
          <w:bCs/>
          <w:sz w:val="24"/>
          <w:szCs w:val="24"/>
        </w:rPr>
        <w:t>have:</w:t>
      </w:r>
      <w:r>
        <w:rPr>
          <w:rFonts w:ascii="Times New Roman" w:hAnsi="Times New Roman" w:cs="Times New Roman"/>
          <w:sz w:val="24"/>
          <w:szCs w:val="24"/>
        </w:rPr>
        <w:t xml:space="preserve"> </w:t>
      </w:r>
      <w:r w:rsidR="00D617B7">
        <w:rPr>
          <w:rFonts w:ascii="Times New Roman" w:hAnsi="Times New Roman" w:cs="Times New Roman"/>
          <w:sz w:val="24"/>
          <w:szCs w:val="24"/>
        </w:rPr>
        <w:t>E</w:t>
      </w:r>
      <w:r>
        <w:rPr>
          <w:rFonts w:ascii="Times New Roman" w:hAnsi="Times New Roman" w:cs="Times New Roman"/>
          <w:sz w:val="24"/>
          <w:szCs w:val="24"/>
        </w:rPr>
        <w:t>ficiência</w:t>
      </w:r>
      <w:r w:rsidR="00991EA0">
        <w:rPr>
          <w:rFonts w:ascii="Times New Roman" w:hAnsi="Times New Roman" w:cs="Times New Roman"/>
          <w:sz w:val="24"/>
          <w:szCs w:val="24"/>
        </w:rPr>
        <w:t>;</w:t>
      </w:r>
      <w:r>
        <w:rPr>
          <w:rFonts w:ascii="Times New Roman" w:hAnsi="Times New Roman" w:cs="Times New Roman"/>
          <w:sz w:val="24"/>
          <w:szCs w:val="24"/>
        </w:rPr>
        <w:t xml:space="preserve"> </w:t>
      </w:r>
      <w:r w:rsidR="00D617B7">
        <w:rPr>
          <w:rFonts w:ascii="Times New Roman" w:hAnsi="Times New Roman" w:cs="Times New Roman"/>
          <w:sz w:val="24"/>
          <w:szCs w:val="24"/>
        </w:rPr>
        <w:t>M</w:t>
      </w:r>
      <w:r>
        <w:rPr>
          <w:rFonts w:ascii="Times New Roman" w:hAnsi="Times New Roman" w:cs="Times New Roman"/>
          <w:sz w:val="24"/>
          <w:szCs w:val="24"/>
        </w:rPr>
        <w:t>uniciamento</w:t>
      </w:r>
      <w:r w:rsidR="00991EA0">
        <w:rPr>
          <w:rFonts w:ascii="Times New Roman" w:hAnsi="Times New Roman" w:cs="Times New Roman"/>
          <w:sz w:val="24"/>
          <w:szCs w:val="24"/>
        </w:rPr>
        <w:t>;</w:t>
      </w:r>
      <w:r>
        <w:rPr>
          <w:rFonts w:ascii="Times New Roman" w:hAnsi="Times New Roman" w:cs="Times New Roman"/>
          <w:sz w:val="24"/>
          <w:szCs w:val="24"/>
        </w:rPr>
        <w:t xml:space="preserve"> </w:t>
      </w:r>
      <w:r w:rsidR="00D617B7">
        <w:rPr>
          <w:rFonts w:ascii="Times New Roman" w:hAnsi="Times New Roman" w:cs="Times New Roman"/>
          <w:sz w:val="24"/>
          <w:szCs w:val="24"/>
        </w:rPr>
        <w:t>A</w:t>
      </w:r>
      <w:r>
        <w:rPr>
          <w:rFonts w:ascii="Times New Roman" w:hAnsi="Times New Roman" w:cs="Times New Roman"/>
          <w:sz w:val="24"/>
          <w:szCs w:val="24"/>
        </w:rPr>
        <w:t xml:space="preserve">nálise </w:t>
      </w:r>
      <w:r w:rsidR="00991EA0">
        <w:rPr>
          <w:rFonts w:ascii="Times New Roman" w:hAnsi="Times New Roman" w:cs="Times New Roman"/>
          <w:sz w:val="24"/>
          <w:szCs w:val="24"/>
        </w:rPr>
        <w:t>e</w:t>
      </w:r>
      <w:r>
        <w:rPr>
          <w:rFonts w:ascii="Times New Roman" w:hAnsi="Times New Roman" w:cs="Times New Roman"/>
          <w:sz w:val="24"/>
          <w:szCs w:val="24"/>
        </w:rPr>
        <w:t xml:space="preserve">nvoltória de </w:t>
      </w:r>
      <w:r w:rsidR="00991EA0">
        <w:rPr>
          <w:rFonts w:ascii="Times New Roman" w:hAnsi="Times New Roman" w:cs="Times New Roman"/>
          <w:sz w:val="24"/>
          <w:szCs w:val="24"/>
        </w:rPr>
        <w:t>d</w:t>
      </w:r>
      <w:r>
        <w:rPr>
          <w:rFonts w:ascii="Times New Roman" w:hAnsi="Times New Roman" w:cs="Times New Roman"/>
          <w:sz w:val="24"/>
          <w:szCs w:val="24"/>
        </w:rPr>
        <w:t>ados</w:t>
      </w:r>
      <w:r w:rsidR="00991EA0">
        <w:rPr>
          <w:rFonts w:ascii="Times New Roman" w:hAnsi="Times New Roman" w:cs="Times New Roman"/>
          <w:sz w:val="24"/>
          <w:szCs w:val="24"/>
        </w:rPr>
        <w:t>;</w:t>
      </w:r>
      <w:r>
        <w:rPr>
          <w:rFonts w:ascii="Times New Roman" w:hAnsi="Times New Roman" w:cs="Times New Roman"/>
          <w:sz w:val="24"/>
          <w:szCs w:val="24"/>
        </w:rPr>
        <w:t xml:space="preserve"> </w:t>
      </w:r>
      <w:r w:rsidR="00D617B7">
        <w:rPr>
          <w:rFonts w:ascii="Times New Roman" w:hAnsi="Times New Roman" w:cs="Times New Roman"/>
          <w:sz w:val="24"/>
          <w:szCs w:val="24"/>
        </w:rPr>
        <w:t>T</w:t>
      </w:r>
      <w:r>
        <w:rPr>
          <w:rFonts w:ascii="Times New Roman" w:hAnsi="Times New Roman" w:cs="Times New Roman"/>
          <w:sz w:val="24"/>
          <w:szCs w:val="24"/>
        </w:rPr>
        <w:t>erceirização.</w:t>
      </w:r>
    </w:p>
    <w:p w14:paraId="582C5A03" w14:textId="77777777" w:rsidR="003D7383" w:rsidRDefault="003D7383">
      <w:pPr>
        <w:spacing w:line="240" w:lineRule="auto"/>
        <w:ind w:firstLine="708"/>
        <w:jc w:val="both"/>
        <w:rPr>
          <w:rFonts w:ascii="Times New Roman" w:eastAsia="Calibri" w:hAnsi="Times New Roman" w:cs="Times New Roman"/>
          <w:strike/>
          <w:color w:val="000000" w:themeColor="text1"/>
          <w:sz w:val="24"/>
          <w:szCs w:val="24"/>
        </w:rPr>
      </w:pPr>
    </w:p>
    <w:p w14:paraId="3B29C6A4" w14:textId="4299A2E1" w:rsidR="003D7383" w:rsidRDefault="00D607B1" w:rsidP="001C6C39">
      <w:pPr>
        <w:spacing w:after="0" w:line="240" w:lineRule="auto"/>
        <w:jc w:val="both"/>
        <w:rPr>
          <w:rFonts w:ascii="Times New Roman" w:hAnsi="Times New Roman" w:cs="Times New Roman"/>
          <w:b/>
          <w:bCs/>
          <w:color w:val="000000" w:themeColor="text1"/>
          <w:sz w:val="24"/>
          <w:szCs w:val="24"/>
        </w:rPr>
      </w:pPr>
      <w:r w:rsidRPr="00D8161F">
        <w:rPr>
          <w:rFonts w:ascii="Times New Roman" w:hAnsi="Times New Roman" w:cs="Times New Roman"/>
          <w:b/>
          <w:bCs/>
          <w:color w:val="000000" w:themeColor="text1"/>
          <w:sz w:val="24"/>
          <w:szCs w:val="24"/>
        </w:rPr>
        <w:t xml:space="preserve">1 </w:t>
      </w:r>
      <w:r w:rsidR="009058BD" w:rsidRPr="00D8161F">
        <w:rPr>
          <w:rFonts w:ascii="Times New Roman" w:hAnsi="Times New Roman" w:cs="Times New Roman"/>
          <w:b/>
          <w:bCs/>
          <w:color w:val="000000" w:themeColor="text1"/>
          <w:sz w:val="24"/>
          <w:szCs w:val="24"/>
        </w:rPr>
        <w:t>I</w:t>
      </w:r>
      <w:r w:rsidR="00206170" w:rsidRPr="00D8161F">
        <w:rPr>
          <w:rFonts w:ascii="Times New Roman" w:hAnsi="Times New Roman" w:cs="Times New Roman"/>
          <w:b/>
          <w:bCs/>
          <w:color w:val="000000" w:themeColor="text1"/>
          <w:sz w:val="24"/>
          <w:szCs w:val="24"/>
        </w:rPr>
        <w:t>NTRODUÇÃO</w:t>
      </w:r>
    </w:p>
    <w:p w14:paraId="1B0A5D32" w14:textId="77777777" w:rsidR="00266C7A" w:rsidRPr="00D8161F" w:rsidRDefault="00266C7A" w:rsidP="001C6C39">
      <w:pPr>
        <w:spacing w:after="0" w:line="240" w:lineRule="auto"/>
        <w:jc w:val="both"/>
        <w:rPr>
          <w:rFonts w:ascii="Times New Roman" w:hAnsi="Times New Roman" w:cs="Times New Roman"/>
          <w:color w:val="000000" w:themeColor="text1"/>
          <w:sz w:val="24"/>
          <w:szCs w:val="24"/>
        </w:rPr>
      </w:pPr>
    </w:p>
    <w:p w14:paraId="4CB647B6" w14:textId="414FEFD5" w:rsidR="003D7383" w:rsidRPr="00644726" w:rsidRDefault="009058BD" w:rsidP="001C6C39">
      <w:pPr>
        <w:pStyle w:val="Default"/>
        <w:ind w:firstLine="708"/>
        <w:jc w:val="both"/>
        <w:rPr>
          <w:rFonts w:ascii="Times New Roman" w:hAnsi="Times New Roman" w:cs="Times New Roman"/>
          <w:color w:val="000000" w:themeColor="text1"/>
          <w:sz w:val="24"/>
        </w:rPr>
      </w:pPr>
      <w:r w:rsidRPr="00644726">
        <w:rPr>
          <w:rFonts w:ascii="Times New Roman" w:hAnsi="Times New Roman" w:cs="Times New Roman"/>
          <w:color w:val="000000" w:themeColor="text1"/>
          <w:sz w:val="24"/>
        </w:rPr>
        <w:t xml:space="preserve">Historicamente, a </w:t>
      </w:r>
      <w:r w:rsidR="00033EBD">
        <w:rPr>
          <w:rFonts w:ascii="Times New Roman" w:hAnsi="Times New Roman" w:cs="Times New Roman"/>
          <w:color w:val="000000" w:themeColor="text1"/>
          <w:sz w:val="24"/>
        </w:rPr>
        <w:t>a</w:t>
      </w:r>
      <w:r w:rsidRPr="00644726">
        <w:rPr>
          <w:rFonts w:ascii="Times New Roman" w:hAnsi="Times New Roman" w:cs="Times New Roman"/>
          <w:color w:val="000000" w:themeColor="text1"/>
          <w:sz w:val="24"/>
        </w:rPr>
        <w:t xml:space="preserve">dministração </w:t>
      </w:r>
      <w:r w:rsidR="00033EBD">
        <w:rPr>
          <w:rFonts w:ascii="Times New Roman" w:hAnsi="Times New Roman" w:cs="Times New Roman"/>
          <w:color w:val="000000" w:themeColor="text1"/>
          <w:sz w:val="24"/>
        </w:rPr>
        <w:t>p</w:t>
      </w:r>
      <w:r w:rsidRPr="00644726">
        <w:rPr>
          <w:rFonts w:ascii="Times New Roman" w:hAnsi="Times New Roman" w:cs="Times New Roman"/>
          <w:color w:val="000000" w:themeColor="text1"/>
          <w:sz w:val="24"/>
        </w:rPr>
        <w:t xml:space="preserve">ública passou </w:t>
      </w:r>
      <w:r w:rsidRPr="00CA0BFB">
        <w:rPr>
          <w:rFonts w:ascii="Times New Roman" w:hAnsi="Times New Roman" w:cs="Times New Roman"/>
          <w:color w:val="000000" w:themeColor="text1"/>
          <w:sz w:val="24"/>
        </w:rPr>
        <w:t xml:space="preserve">por significativas mudanças em seus modelos de gestão. No entanto, apenas no final dos anos 60, por meio do Decreto-Lei </w:t>
      </w:r>
      <w:r w:rsidR="00AF4871">
        <w:rPr>
          <w:rFonts w:ascii="Times New Roman" w:hAnsi="Times New Roman" w:cs="Times New Roman"/>
          <w:color w:val="000000" w:themeColor="text1"/>
          <w:sz w:val="24"/>
        </w:rPr>
        <w:t>nº</w:t>
      </w:r>
      <w:r w:rsidR="00AF4871" w:rsidRPr="00CA0BFB">
        <w:rPr>
          <w:rFonts w:ascii="Times New Roman" w:hAnsi="Times New Roman" w:cs="Times New Roman"/>
          <w:color w:val="000000" w:themeColor="text1"/>
          <w:sz w:val="24"/>
        </w:rPr>
        <w:t xml:space="preserve"> </w:t>
      </w:r>
      <w:r w:rsidRPr="00CA0BFB">
        <w:rPr>
          <w:rFonts w:ascii="Times New Roman" w:hAnsi="Times New Roman" w:cs="Times New Roman"/>
          <w:color w:val="000000" w:themeColor="text1"/>
          <w:sz w:val="24"/>
        </w:rPr>
        <w:t>200</w:t>
      </w:r>
      <w:r w:rsidR="00033EBD">
        <w:rPr>
          <w:rFonts w:ascii="Times New Roman" w:hAnsi="Times New Roman" w:cs="Times New Roman"/>
          <w:color w:val="000000" w:themeColor="text1"/>
          <w:sz w:val="24"/>
        </w:rPr>
        <w:t>,</w:t>
      </w:r>
      <w:r w:rsidRPr="00CA0BFB">
        <w:rPr>
          <w:rFonts w:ascii="Times New Roman" w:hAnsi="Times New Roman" w:cs="Times New Roman"/>
          <w:color w:val="000000" w:themeColor="text1"/>
          <w:sz w:val="24"/>
        </w:rPr>
        <w:t xml:space="preserve"> de 1967, foi observado o primeiro momento de transição para o modelo gerencial. Tal instrumento buscava maior eficiência nos serviços prestados pelo Estado </w:t>
      </w:r>
      <w:r w:rsidRPr="00644726">
        <w:rPr>
          <w:rFonts w:ascii="Times New Roman" w:hAnsi="Times New Roman" w:cs="Times New Roman"/>
          <w:color w:val="000000" w:themeColor="text1"/>
          <w:sz w:val="24"/>
        </w:rPr>
        <w:t xml:space="preserve">e nas atividades econômicas (BRESSER, 1998). </w:t>
      </w:r>
    </w:p>
    <w:p w14:paraId="07E9EB8F" w14:textId="77736431" w:rsidR="003D7383" w:rsidRPr="00644726" w:rsidRDefault="009058BD" w:rsidP="00644726">
      <w:pPr>
        <w:pStyle w:val="Default"/>
        <w:ind w:firstLine="708"/>
        <w:jc w:val="both"/>
        <w:rPr>
          <w:rFonts w:ascii="Times New Roman" w:hAnsi="Times New Roman" w:cs="Times New Roman"/>
          <w:color w:val="000000" w:themeColor="text1"/>
          <w:sz w:val="24"/>
        </w:rPr>
      </w:pPr>
      <w:r w:rsidRPr="00644726">
        <w:rPr>
          <w:rFonts w:ascii="Times New Roman" w:hAnsi="Times New Roman" w:cs="Times New Roman"/>
          <w:color w:val="000000" w:themeColor="text1"/>
          <w:sz w:val="24"/>
        </w:rPr>
        <w:t>A partir desse período, os estudos relacionados à eficiência ganharam espaço na literatura e o planejamento nas instituições públicas tornou-se fator crucial para a tomada de decisões</w:t>
      </w:r>
      <w:r w:rsidR="0062112F">
        <w:rPr>
          <w:rFonts w:ascii="Times New Roman" w:hAnsi="Times New Roman" w:cs="Times New Roman"/>
          <w:color w:val="000000" w:themeColor="text1"/>
          <w:sz w:val="24"/>
        </w:rPr>
        <w:t>,</w:t>
      </w:r>
      <w:r w:rsidRPr="00644726">
        <w:rPr>
          <w:rFonts w:ascii="Times New Roman" w:hAnsi="Times New Roman" w:cs="Times New Roman"/>
          <w:color w:val="000000" w:themeColor="text1"/>
          <w:sz w:val="24"/>
        </w:rPr>
        <w:t xml:space="preserve"> que passaram a ser utilizadas como elemento propulsor para melhores resultados. Neste sentido, além de ser considerada um princípio constitucional, a eficiência corresponde a maneira como os recursos públicos são utilizados, de </w:t>
      </w:r>
      <w:r w:rsidR="0062112F">
        <w:rPr>
          <w:rFonts w:ascii="Times New Roman" w:hAnsi="Times New Roman" w:cs="Times New Roman"/>
          <w:color w:val="000000" w:themeColor="text1"/>
          <w:sz w:val="24"/>
        </w:rPr>
        <w:t>modo</w:t>
      </w:r>
      <w:r w:rsidRPr="00644726">
        <w:rPr>
          <w:rFonts w:ascii="Times New Roman" w:hAnsi="Times New Roman" w:cs="Times New Roman"/>
          <w:color w:val="000000" w:themeColor="text1"/>
          <w:sz w:val="24"/>
        </w:rPr>
        <w:t xml:space="preserve"> que possam ser aplicados buscando os melhores resultados em prol da sociedade (</w:t>
      </w:r>
      <w:r w:rsidR="00EF449A">
        <w:rPr>
          <w:rFonts w:ascii="Times New Roman" w:hAnsi="Times New Roman" w:cs="Times New Roman"/>
          <w:color w:val="000000" w:themeColor="text1"/>
          <w:sz w:val="24"/>
        </w:rPr>
        <w:t>DI PIETRO, 2005)</w:t>
      </w:r>
      <w:r w:rsidRPr="00644726">
        <w:rPr>
          <w:rFonts w:ascii="Times New Roman" w:hAnsi="Times New Roman" w:cs="Times New Roman"/>
          <w:color w:val="000000" w:themeColor="text1"/>
          <w:sz w:val="24"/>
        </w:rPr>
        <w:t xml:space="preserve">. </w:t>
      </w:r>
    </w:p>
    <w:p w14:paraId="33FE89A4" w14:textId="133EEA8E" w:rsidR="003D7383" w:rsidRDefault="009058BD" w:rsidP="00644726">
      <w:pPr>
        <w:spacing w:after="0" w:line="240" w:lineRule="auto"/>
        <w:ind w:firstLine="708"/>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Atualmente, por ocasião de diversos fatores capazes de impactar a economia do </w:t>
      </w:r>
      <w:r w:rsidR="00033EBD">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aís, como</w:t>
      </w:r>
      <w:r w:rsidR="00033EB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por exemplo, a determinação de redução de 8.800 militares e de 7.172 cargos até o ano de 2032, conforme Memorando nº</w:t>
      </w:r>
      <w:r w:rsidR="0062112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4</w:t>
      </w:r>
      <w:r w:rsidR="00033EB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 2021</w:t>
      </w:r>
      <w:r w:rsidR="00033EB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do Ministério da Defesa (MD)</w:t>
      </w:r>
      <w:r w:rsidR="00033EB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 as consequências econômicas ocasionadas pela pandemia do novo </w:t>
      </w:r>
      <w:r w:rsidR="00D07BEF">
        <w:rPr>
          <w:rFonts w:ascii="Times New Roman" w:hAnsi="Times New Roman" w:cs="Times New Roman"/>
          <w:color w:val="000000" w:themeColor="text1"/>
          <w:sz w:val="24"/>
          <w:szCs w:val="24"/>
        </w:rPr>
        <w:t>coronavírus</w:t>
      </w:r>
      <w:r>
        <w:rPr>
          <w:rFonts w:ascii="Times New Roman" w:hAnsi="Times New Roman" w:cs="Times New Roman"/>
          <w:color w:val="000000" w:themeColor="text1"/>
          <w:sz w:val="24"/>
          <w:szCs w:val="24"/>
        </w:rPr>
        <w:t xml:space="preserve"> (</w:t>
      </w:r>
      <w:r w:rsidR="00033EBD">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ovid-19), os recursos orçamentários destinados ao MD tornaram-se mais escassos. De acordo com o levantamento divulgado pela Secretaria</w:t>
      </w:r>
      <w:r w:rsidR="00A50814">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Geral da Marinha (SGM) sobre a Gestão Orçamentária e Financeira da M</w:t>
      </w:r>
      <w:r w:rsidR="00C14955">
        <w:rPr>
          <w:rFonts w:ascii="Times New Roman" w:hAnsi="Times New Roman" w:cs="Times New Roman"/>
          <w:color w:val="000000" w:themeColor="text1"/>
          <w:sz w:val="24"/>
          <w:szCs w:val="24"/>
        </w:rPr>
        <w:t xml:space="preserve">arinha do </w:t>
      </w:r>
      <w:r>
        <w:rPr>
          <w:rFonts w:ascii="Times New Roman" w:hAnsi="Times New Roman" w:cs="Times New Roman"/>
          <w:color w:val="000000" w:themeColor="text1"/>
          <w:sz w:val="24"/>
          <w:szCs w:val="24"/>
        </w:rPr>
        <w:t>B</w:t>
      </w:r>
      <w:r w:rsidR="00C14955">
        <w:rPr>
          <w:rFonts w:ascii="Times New Roman" w:hAnsi="Times New Roman" w:cs="Times New Roman"/>
          <w:color w:val="000000" w:themeColor="text1"/>
          <w:sz w:val="24"/>
          <w:szCs w:val="24"/>
        </w:rPr>
        <w:t>rasil (MB)</w:t>
      </w:r>
      <w:r w:rsidR="00033EB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referente ao ano de 2021, a proposta do Projeto de Lei Orçamentária Anual (PLOA) sofreu um corte de R$ 729,1 milhões no planejamento orçamentário do referido ano. </w:t>
      </w:r>
    </w:p>
    <w:p w14:paraId="46F3375D" w14:textId="36D99130" w:rsidR="003D7383" w:rsidRDefault="009058BD" w:rsidP="00644726">
      <w:pPr>
        <w:spacing w:after="0" w:line="240" w:lineRule="auto"/>
        <w:ind w:firstLine="708"/>
        <w:jc w:val="both"/>
      </w:pPr>
      <w:r>
        <w:rPr>
          <w:rFonts w:ascii="Times New Roman" w:hAnsi="Times New Roman" w:cs="Times New Roman"/>
          <w:color w:val="000000" w:themeColor="text1"/>
          <w:sz w:val="24"/>
          <w:szCs w:val="24"/>
        </w:rPr>
        <w:t>Portanto, diante deste cenário econômico, reavaliar processos e buscar novas formas de atingir resultados com menor emprego de mão de obra e de recursos orçamentários tornou-se um dos fatores a serem analisados na busca pela eficiência</w:t>
      </w:r>
      <w:r w:rsidR="005115E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no âmbito da M</w:t>
      </w:r>
      <w:r w:rsidR="00C14955">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Como órgão público federal,</w:t>
      </w:r>
      <w:r w:rsidR="005115E8">
        <w:rPr>
          <w:rFonts w:ascii="Times New Roman" w:hAnsi="Times New Roman" w:cs="Times New Roman"/>
          <w:color w:val="000000" w:themeColor="text1"/>
          <w:sz w:val="24"/>
          <w:szCs w:val="24"/>
        </w:rPr>
        <w:t xml:space="preserve"> </w:t>
      </w:r>
      <w:r w:rsidR="00C14955">
        <w:rPr>
          <w:rFonts w:ascii="Times New Roman" w:hAnsi="Times New Roman" w:cs="Times New Roman"/>
          <w:color w:val="000000" w:themeColor="text1"/>
          <w:sz w:val="24"/>
          <w:szCs w:val="24"/>
        </w:rPr>
        <w:t>esta Força</w:t>
      </w:r>
      <w:r>
        <w:rPr>
          <w:rFonts w:ascii="Times New Roman" w:hAnsi="Times New Roman" w:cs="Times New Roman"/>
          <w:color w:val="000000" w:themeColor="text1"/>
          <w:sz w:val="24"/>
          <w:szCs w:val="24"/>
        </w:rPr>
        <w:t xml:space="preserve"> detém diversas funções administrativas, dentre as quais se inclui o </w:t>
      </w:r>
      <w:r w:rsidR="00C1146A">
        <w:rPr>
          <w:rFonts w:ascii="Times New Roman" w:hAnsi="Times New Roman" w:cs="Times New Roman"/>
          <w:color w:val="000000" w:themeColor="text1"/>
          <w:sz w:val="24"/>
          <w:szCs w:val="24"/>
        </w:rPr>
        <w:lastRenderedPageBreak/>
        <w:t>m</w:t>
      </w:r>
      <w:r>
        <w:rPr>
          <w:rFonts w:ascii="Times New Roman" w:hAnsi="Times New Roman" w:cs="Times New Roman"/>
          <w:color w:val="000000" w:themeColor="text1"/>
          <w:sz w:val="24"/>
          <w:szCs w:val="24"/>
        </w:rPr>
        <w:t>uniciamento, que é a atividade de gestão responsável por realizar as tarefas relacionadas ao fornecimento de alimentação ao seu pessoal, demandando um investimento anual de cerca de R$ 320 milhões, de acordo com a Lei Orçamentária Anual de 2021 (LOA 2021), o que requer de seus gestores precisão nas análises e emprego dos recursos públicos de forma cada vez mais eficiente.</w:t>
      </w:r>
    </w:p>
    <w:p w14:paraId="7B9FBC01" w14:textId="17B93D73" w:rsidR="003D7383" w:rsidRDefault="009058BD" w:rsidP="00644726">
      <w:pPr>
        <w:spacing w:after="0" w:line="240" w:lineRule="auto"/>
        <w:ind w:firstLine="708"/>
        <w:jc w:val="both"/>
      </w:pPr>
      <w:r>
        <w:rPr>
          <w:rFonts w:ascii="Times New Roman" w:hAnsi="Times New Roman" w:cs="Times New Roman"/>
          <w:color w:val="000000" w:themeColor="text1"/>
          <w:sz w:val="24"/>
          <w:szCs w:val="24"/>
        </w:rPr>
        <w:t>Neste contexto, a Análise Envoltória de Dados (DEA) tem se apresentado como um instrumento plausível empregado nas análises de dados, que visam contribuir para o aperfeiçoamento das tomadas de decis</w:t>
      </w:r>
      <w:r w:rsidR="005115E8">
        <w:rPr>
          <w:rFonts w:ascii="Times New Roman" w:hAnsi="Times New Roman" w:cs="Times New Roman"/>
          <w:color w:val="000000" w:themeColor="text1"/>
          <w:sz w:val="24"/>
          <w:szCs w:val="24"/>
        </w:rPr>
        <w:t>ões</w:t>
      </w:r>
      <w:r>
        <w:rPr>
          <w:rFonts w:ascii="Times New Roman" w:hAnsi="Times New Roman" w:cs="Times New Roman"/>
          <w:color w:val="000000" w:themeColor="text1"/>
          <w:sz w:val="24"/>
          <w:szCs w:val="24"/>
        </w:rPr>
        <w:t xml:space="preserve"> dos gestores em processos que englobam o emprego de insumos (</w:t>
      </w:r>
      <w:r>
        <w:rPr>
          <w:rFonts w:ascii="Times New Roman" w:hAnsi="Times New Roman" w:cs="Times New Roman"/>
          <w:i/>
          <w:iCs/>
          <w:color w:val="000000" w:themeColor="text1"/>
          <w:sz w:val="24"/>
          <w:szCs w:val="24"/>
        </w:rPr>
        <w:t>inputs</w:t>
      </w:r>
      <w:r>
        <w:rPr>
          <w:rFonts w:ascii="Times New Roman" w:hAnsi="Times New Roman" w:cs="Times New Roman"/>
          <w:color w:val="000000" w:themeColor="text1"/>
          <w:sz w:val="24"/>
          <w:szCs w:val="24"/>
        </w:rPr>
        <w:t>) na geração de produtos (</w:t>
      </w:r>
      <w:r>
        <w:rPr>
          <w:rFonts w:ascii="Times New Roman" w:hAnsi="Times New Roman" w:cs="Times New Roman"/>
          <w:i/>
          <w:iCs/>
          <w:color w:val="000000" w:themeColor="text1"/>
          <w:sz w:val="24"/>
          <w:szCs w:val="24"/>
        </w:rPr>
        <w:t>outputs</w:t>
      </w:r>
      <w:r>
        <w:rPr>
          <w:rFonts w:ascii="Times New Roman" w:hAnsi="Times New Roman" w:cs="Times New Roman"/>
          <w:color w:val="000000" w:themeColor="text1"/>
          <w:sz w:val="24"/>
          <w:szCs w:val="24"/>
        </w:rPr>
        <w:t xml:space="preserve">). Além disso, a referida metodologia viabiliza a identificação dos </w:t>
      </w:r>
      <w:r>
        <w:rPr>
          <w:rFonts w:ascii="Times New Roman" w:hAnsi="Times New Roman" w:cs="Times New Roman"/>
          <w:i/>
          <w:iCs/>
          <w:color w:val="000000" w:themeColor="text1"/>
          <w:sz w:val="24"/>
          <w:szCs w:val="24"/>
        </w:rPr>
        <w:t>benchmarks</w:t>
      </w:r>
      <w:r>
        <w:rPr>
          <w:rFonts w:ascii="Times New Roman" w:hAnsi="Times New Roman" w:cs="Times New Roman"/>
          <w:color w:val="000000" w:themeColor="text1"/>
          <w:sz w:val="24"/>
          <w:szCs w:val="24"/>
        </w:rPr>
        <w:t xml:space="preserve"> entre as organizações envolvidas neste tipo de análise (FERREIRA; GOMES, 2020).</w:t>
      </w:r>
    </w:p>
    <w:p w14:paraId="39FC6EAC" w14:textId="74B9B9BC" w:rsidR="003D7383" w:rsidRDefault="009058BD" w:rsidP="00644726">
      <w:pPr>
        <w:spacing w:after="0" w:line="240" w:lineRule="auto"/>
        <w:ind w:firstLine="708"/>
        <w:jc w:val="both"/>
      </w:pPr>
      <w:r>
        <w:rPr>
          <w:rFonts w:ascii="Times New Roman" w:hAnsi="Times New Roman" w:cs="Times New Roman"/>
          <w:color w:val="000000" w:themeColor="text1"/>
          <w:sz w:val="24"/>
          <w:szCs w:val="24"/>
        </w:rPr>
        <w:t xml:space="preserve">Segundo Souza (2006), a DEA se traduz como uma notável ferramenta a ser utilizada para definir as estratégias de </w:t>
      </w:r>
      <w:r>
        <w:rPr>
          <w:rFonts w:ascii="Times New Roman" w:hAnsi="Times New Roman" w:cs="Times New Roman"/>
          <w:i/>
          <w:iCs/>
          <w:color w:val="000000" w:themeColor="text1"/>
          <w:sz w:val="24"/>
          <w:szCs w:val="24"/>
        </w:rPr>
        <w:t>benchmark</w:t>
      </w:r>
      <w:r>
        <w:rPr>
          <w:rFonts w:ascii="Times New Roman" w:hAnsi="Times New Roman" w:cs="Times New Roman"/>
          <w:color w:val="000000" w:themeColor="text1"/>
          <w:sz w:val="24"/>
          <w:szCs w:val="24"/>
        </w:rPr>
        <w:t>, contribuindo para t</w:t>
      </w:r>
      <w:r w:rsidR="0062112F">
        <w:rPr>
          <w:rFonts w:ascii="Times New Roman" w:hAnsi="Times New Roman" w:cs="Times New Roman"/>
          <w:color w:val="000000" w:themeColor="text1"/>
          <w:sz w:val="24"/>
          <w:szCs w:val="24"/>
        </w:rPr>
        <w:t>ransformar</w:t>
      </w:r>
      <w:r>
        <w:rPr>
          <w:rFonts w:ascii="Times New Roman" w:hAnsi="Times New Roman" w:cs="Times New Roman"/>
          <w:color w:val="000000" w:themeColor="text1"/>
          <w:sz w:val="24"/>
          <w:szCs w:val="24"/>
        </w:rPr>
        <w:t xml:space="preserve"> os serviços ineficientes em eficientes, além de ganhar destaque entre as metodologias, pois não considera apenas que as unidades referência</w:t>
      </w:r>
      <w:r w:rsidR="002E7EA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apresentam desvios em relação às demais, mas expressa os possíveis </w:t>
      </w:r>
      <w:r>
        <w:rPr>
          <w:rFonts w:ascii="Times New Roman" w:hAnsi="Times New Roman" w:cs="Times New Roman"/>
          <w:i/>
          <w:iCs/>
          <w:color w:val="000000" w:themeColor="text1"/>
          <w:sz w:val="24"/>
          <w:szCs w:val="24"/>
        </w:rPr>
        <w:t>benchmarks</w:t>
      </w:r>
      <w:r>
        <w:rPr>
          <w:rFonts w:ascii="Times New Roman" w:hAnsi="Times New Roman" w:cs="Times New Roman"/>
          <w:color w:val="000000" w:themeColor="text1"/>
          <w:sz w:val="24"/>
          <w:szCs w:val="24"/>
        </w:rPr>
        <w:t xml:space="preserve"> a serem estudados pelas unidades ineficientes. Ainda segundo Souza (2006), o </w:t>
      </w:r>
      <w:r>
        <w:rPr>
          <w:rFonts w:ascii="Times New Roman" w:hAnsi="Times New Roman" w:cs="Times New Roman"/>
          <w:i/>
          <w:iCs/>
          <w:color w:val="000000" w:themeColor="text1"/>
          <w:sz w:val="24"/>
          <w:szCs w:val="24"/>
        </w:rPr>
        <w:t>benchmark</w:t>
      </w:r>
      <w:r>
        <w:rPr>
          <w:rFonts w:ascii="Times New Roman" w:hAnsi="Times New Roman" w:cs="Times New Roman"/>
          <w:color w:val="000000" w:themeColor="text1"/>
          <w:sz w:val="24"/>
          <w:szCs w:val="24"/>
        </w:rPr>
        <w:t xml:space="preserve"> analisa o quão bem funciona uma operação em relação ao praticado no mercado e busca novas ferramentas, práticas, métodos e ideias, conceituando-se como uma abordagem realística de padrões de desempenho. </w:t>
      </w:r>
    </w:p>
    <w:p w14:paraId="242E7D26" w14:textId="7BB7B92D" w:rsidR="003D7383" w:rsidRDefault="009058BD" w:rsidP="00644726">
      <w:pPr>
        <w:spacing w:after="0" w:line="240" w:lineRule="auto"/>
        <w:ind w:firstLine="708"/>
        <w:jc w:val="both"/>
      </w:pPr>
      <w:r>
        <w:rPr>
          <w:rFonts w:ascii="Times New Roman" w:hAnsi="Times New Roman" w:cs="Times New Roman"/>
          <w:color w:val="000000" w:themeColor="text1"/>
          <w:sz w:val="24"/>
          <w:szCs w:val="24"/>
        </w:rPr>
        <w:t xml:space="preserve">Os estudos acerca da terceirização de serviços </w:t>
      </w:r>
      <w:r w:rsidRPr="002E7EAD">
        <w:rPr>
          <w:rFonts w:ascii="Times New Roman" w:hAnsi="Times New Roman" w:cs="Times New Roman"/>
          <w:color w:val="000000" w:themeColor="text1"/>
          <w:sz w:val="24"/>
          <w:szCs w:val="24"/>
        </w:rPr>
        <w:t xml:space="preserve">com o objetivo de aumentar o nível de eficiência </w:t>
      </w:r>
      <w:r>
        <w:rPr>
          <w:rFonts w:ascii="Times New Roman" w:hAnsi="Times New Roman" w:cs="Times New Roman"/>
          <w:color w:val="000000" w:themeColor="text1"/>
          <w:sz w:val="24"/>
          <w:szCs w:val="24"/>
        </w:rPr>
        <w:t xml:space="preserve">não representam uma nova abordagem na </w:t>
      </w:r>
      <w:r w:rsidR="00711A70">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dministração </w:t>
      </w:r>
      <w:r w:rsidR="00711A70">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ública, entretanto, em relação à atividade de alimentação</w:t>
      </w:r>
      <w:r w:rsidR="00711A7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notam-se ainda poucos registros. Foram localizadas algumas publicações relativas às vantagens e desvantagens da terceirização de serviços em geral (EITERER; SAMPAIO, 2020; NATÁLIA; DANIELA; JUVENCIO, 2019), no entanto, no âmbito </w:t>
      </w:r>
      <w:r w:rsidR="0062112F">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a MB</w:t>
      </w:r>
      <w:r w:rsidR="00A3313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foi encontrado apenas um estudo a respeito dos benefícios da terceirização dos ranchos (DE PAULA, 2021) e uma publicação sobre a avaliação de eficiência, com enfoque apenas nos navios da Força (M</w:t>
      </w:r>
      <w:r w:rsidR="0047336E">
        <w:rPr>
          <w:rFonts w:ascii="Times New Roman" w:hAnsi="Times New Roman" w:cs="Times New Roman"/>
          <w:color w:val="000000" w:themeColor="text1"/>
          <w:sz w:val="24"/>
          <w:szCs w:val="24"/>
        </w:rPr>
        <w:t>ELLO; CARDOSO; PESSANHA, 2021</w:t>
      </w:r>
      <w:r>
        <w:rPr>
          <w:rFonts w:ascii="Times New Roman" w:hAnsi="Times New Roman" w:cs="Times New Roman"/>
          <w:color w:val="000000" w:themeColor="text1"/>
          <w:sz w:val="24"/>
          <w:szCs w:val="24"/>
        </w:rPr>
        <w:t xml:space="preserve">). </w:t>
      </w:r>
    </w:p>
    <w:p w14:paraId="2683EB48" w14:textId="6E6D2E3D" w:rsidR="003D7383" w:rsidRDefault="009058BD" w:rsidP="00644726">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Não foram encontradas pesquisas que demonstrassem análises sobre os possíveis benefícios de eficiência e vantajosidade econômica na terceirização de serviços de rancho para </w:t>
      </w:r>
      <w:r w:rsidRPr="00C14955">
        <w:rPr>
          <w:rFonts w:ascii="Times New Roman" w:hAnsi="Times New Roman" w:cs="Times New Roman"/>
          <w:color w:val="000000" w:themeColor="text1"/>
          <w:sz w:val="24"/>
          <w:szCs w:val="24"/>
        </w:rPr>
        <w:t>O</w:t>
      </w:r>
      <w:r w:rsidR="00C14955" w:rsidRPr="00C14955">
        <w:rPr>
          <w:rFonts w:ascii="Times New Roman" w:hAnsi="Times New Roman" w:cs="Times New Roman"/>
          <w:color w:val="000000" w:themeColor="text1"/>
          <w:sz w:val="24"/>
          <w:szCs w:val="24"/>
        </w:rPr>
        <w:t xml:space="preserve">rganizações </w:t>
      </w:r>
      <w:r w:rsidRPr="00C14955">
        <w:rPr>
          <w:rFonts w:ascii="Times New Roman" w:hAnsi="Times New Roman" w:cs="Times New Roman"/>
          <w:color w:val="000000" w:themeColor="text1"/>
          <w:sz w:val="24"/>
          <w:szCs w:val="24"/>
        </w:rPr>
        <w:t>M</w:t>
      </w:r>
      <w:r w:rsidR="00C14955" w:rsidRPr="00C14955">
        <w:rPr>
          <w:rFonts w:ascii="Times New Roman" w:hAnsi="Times New Roman" w:cs="Times New Roman"/>
          <w:color w:val="000000" w:themeColor="text1"/>
          <w:sz w:val="24"/>
          <w:szCs w:val="24"/>
        </w:rPr>
        <w:t>ilitares (OM)</w:t>
      </w:r>
      <w:r w:rsidRPr="00C14955">
        <w:rPr>
          <w:rFonts w:ascii="Times New Roman" w:hAnsi="Times New Roman" w:cs="Times New Roman"/>
          <w:color w:val="000000" w:themeColor="text1"/>
          <w:sz w:val="24"/>
          <w:szCs w:val="24"/>
        </w:rPr>
        <w:t xml:space="preserve"> de terra </w:t>
      </w:r>
      <w:r>
        <w:rPr>
          <w:rFonts w:ascii="Times New Roman" w:hAnsi="Times New Roman" w:cs="Times New Roman"/>
          <w:color w:val="000000" w:themeColor="text1"/>
          <w:sz w:val="24"/>
          <w:szCs w:val="24"/>
        </w:rPr>
        <w:t>(administrativas) da MB. Tal fato, além da demanda por grande volume de recursos, representa a importância de abordar o tema e ressalta a relevância deste estudo, que poderá contribuir para a análise de eficiência do serviço de alimentação na MB, além de permitir melhor assessoramento às decisões relacionadas aos aspectos funcionais do Municiamento e auxiliar nas deliberações orçamentárias e financeiras.</w:t>
      </w:r>
    </w:p>
    <w:p w14:paraId="2DE5DFC8" w14:textId="216E2362" w:rsidR="003D7383" w:rsidRPr="0057686C" w:rsidRDefault="009058BD" w:rsidP="00644726">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 o propósito de avaliar se a terceirização de serviços trará benefícios para a Força, o presente trabalho aborda o seguinte problema de pesquisa: </w:t>
      </w:r>
      <w:r w:rsidR="00BE1D99">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terceirização do serviço de rancho apresenta benefícios atrelados à eficiência para a MB? Com a finalidade de compreender </w:t>
      </w:r>
      <w:r w:rsidR="008E5222">
        <w:rPr>
          <w:rFonts w:ascii="Times New Roman" w:hAnsi="Times New Roman" w:cs="Times New Roman"/>
          <w:color w:val="000000" w:themeColor="text1"/>
          <w:sz w:val="24"/>
          <w:szCs w:val="24"/>
        </w:rPr>
        <w:t>est</w:t>
      </w:r>
      <w:r>
        <w:rPr>
          <w:rFonts w:ascii="Times New Roman" w:hAnsi="Times New Roman" w:cs="Times New Roman"/>
          <w:color w:val="000000" w:themeColor="text1"/>
          <w:sz w:val="24"/>
          <w:szCs w:val="24"/>
        </w:rPr>
        <w:t>a questão, o estudo teve como objetivo principal avaliar os níveis de eficiência entre OM com rancho próprio e com serviço de rancho terceirizado na MB</w:t>
      </w:r>
      <w:r w:rsidR="00734CF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partir da abordagem DEA. Para contribuir </w:t>
      </w:r>
      <w:r w:rsidR="008E5222">
        <w:rPr>
          <w:rFonts w:ascii="Times New Roman" w:hAnsi="Times New Roman" w:cs="Times New Roman"/>
          <w:color w:val="000000" w:themeColor="text1"/>
          <w:sz w:val="24"/>
          <w:szCs w:val="24"/>
        </w:rPr>
        <w:t>com</w:t>
      </w:r>
      <w:r>
        <w:rPr>
          <w:rFonts w:ascii="Times New Roman" w:hAnsi="Times New Roman" w:cs="Times New Roman"/>
          <w:color w:val="000000" w:themeColor="text1"/>
          <w:sz w:val="24"/>
          <w:szCs w:val="24"/>
        </w:rPr>
        <w:t xml:space="preserve"> o alcance do objetivo principal deste trabalho, serão considerados os seguintes objetivos específicos: </w:t>
      </w:r>
      <w:r w:rsidR="004D734A">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nalisar o nível de eficiência entre OM com rancho próprio em relação à OM com rancho terceirizado, a partir da metodologia DEA; </w:t>
      </w:r>
      <w:r w:rsidR="008E5222">
        <w:rPr>
          <w:rFonts w:ascii="Times New Roman" w:hAnsi="Times New Roman" w:cs="Times New Roman"/>
          <w:color w:val="000000" w:themeColor="text1"/>
          <w:sz w:val="24"/>
          <w:szCs w:val="24"/>
        </w:rPr>
        <w:t>identificar</w:t>
      </w:r>
      <w:r>
        <w:rPr>
          <w:rFonts w:ascii="Times New Roman" w:hAnsi="Times New Roman" w:cs="Times New Roman"/>
          <w:color w:val="000000" w:themeColor="text1"/>
          <w:sz w:val="24"/>
          <w:szCs w:val="24"/>
        </w:rPr>
        <w:t xml:space="preserve"> os </w:t>
      </w:r>
      <w:r>
        <w:rPr>
          <w:rFonts w:ascii="Times New Roman" w:hAnsi="Times New Roman" w:cs="Times New Roman"/>
          <w:i/>
          <w:iCs/>
          <w:color w:val="000000" w:themeColor="text1"/>
          <w:sz w:val="24"/>
          <w:szCs w:val="24"/>
        </w:rPr>
        <w:t>benchmarks</w:t>
      </w:r>
      <w:r>
        <w:rPr>
          <w:rFonts w:ascii="Times New Roman" w:hAnsi="Times New Roman" w:cs="Times New Roman"/>
          <w:color w:val="000000" w:themeColor="text1"/>
          <w:sz w:val="24"/>
          <w:szCs w:val="24"/>
        </w:rPr>
        <w:t xml:space="preserve"> de </w:t>
      </w:r>
      <w:r w:rsidRPr="0057686C">
        <w:rPr>
          <w:rFonts w:ascii="Times New Roman" w:hAnsi="Times New Roman" w:cs="Times New Roman"/>
          <w:color w:val="000000" w:themeColor="text1"/>
          <w:sz w:val="24"/>
          <w:szCs w:val="24"/>
        </w:rPr>
        <w:t xml:space="preserve">cada OM considerada ineficiente; </w:t>
      </w:r>
      <w:r w:rsidR="008E5222" w:rsidRPr="0057686C">
        <w:rPr>
          <w:rFonts w:ascii="Times New Roman" w:hAnsi="Times New Roman" w:cs="Times New Roman"/>
          <w:color w:val="000000" w:themeColor="text1"/>
          <w:sz w:val="24"/>
          <w:szCs w:val="24"/>
        </w:rPr>
        <w:t xml:space="preserve">e </w:t>
      </w:r>
      <w:r w:rsidR="00E271B9" w:rsidRPr="0057686C">
        <w:rPr>
          <w:rFonts w:ascii="Times New Roman" w:hAnsi="Times New Roman" w:cs="Times New Roman"/>
          <w:color w:val="000000" w:themeColor="text1"/>
          <w:sz w:val="24"/>
          <w:szCs w:val="24"/>
        </w:rPr>
        <w:t>identificar</w:t>
      </w:r>
      <w:r w:rsidRPr="0057686C">
        <w:rPr>
          <w:rFonts w:ascii="Times New Roman" w:hAnsi="Times New Roman" w:cs="Times New Roman"/>
          <w:color w:val="000000" w:themeColor="text1"/>
          <w:sz w:val="24"/>
          <w:szCs w:val="24"/>
        </w:rPr>
        <w:t xml:space="preserve"> o nível de satisfação dos usuários finais do rancho próprio em relação ao rancho terceirizado</w:t>
      </w:r>
      <w:r w:rsidR="0047336E">
        <w:rPr>
          <w:rFonts w:ascii="Times New Roman" w:hAnsi="Times New Roman" w:cs="Times New Roman"/>
          <w:color w:val="000000" w:themeColor="text1"/>
          <w:sz w:val="24"/>
          <w:szCs w:val="24"/>
        </w:rPr>
        <w:t>.</w:t>
      </w:r>
    </w:p>
    <w:p w14:paraId="66C6BF17" w14:textId="36E1982E" w:rsidR="003D7383" w:rsidRPr="0057686C" w:rsidRDefault="009058BD" w:rsidP="00644726">
      <w:pPr>
        <w:spacing w:after="0" w:line="240" w:lineRule="auto"/>
        <w:ind w:firstLine="708"/>
        <w:jc w:val="both"/>
        <w:rPr>
          <w:color w:val="000000" w:themeColor="text1"/>
        </w:rPr>
      </w:pPr>
      <w:r w:rsidRPr="0057686C">
        <w:rPr>
          <w:rFonts w:ascii="Times New Roman" w:hAnsi="Times New Roman" w:cs="Times New Roman"/>
          <w:color w:val="000000" w:themeColor="text1"/>
          <w:sz w:val="24"/>
          <w:szCs w:val="24"/>
        </w:rPr>
        <w:t>A pesquisa se limitará às observações dos resultados obtidos a partir da Análise Envoltória de Dados</w:t>
      </w:r>
      <w:r w:rsidR="0057686C" w:rsidRPr="0057686C">
        <w:rPr>
          <w:rFonts w:ascii="Times New Roman" w:hAnsi="Times New Roman" w:cs="Times New Roman"/>
          <w:color w:val="000000" w:themeColor="text1"/>
          <w:sz w:val="24"/>
          <w:szCs w:val="24"/>
        </w:rPr>
        <w:t>. A metodologia foi aplicada em dez OM da MB, que foram selecionadas, juntamente à Diretoria de Finanças da Ma</w:t>
      </w:r>
      <w:r w:rsidR="0062112F">
        <w:rPr>
          <w:rFonts w:ascii="Times New Roman" w:hAnsi="Times New Roman" w:cs="Times New Roman"/>
          <w:color w:val="000000" w:themeColor="text1"/>
          <w:sz w:val="24"/>
          <w:szCs w:val="24"/>
        </w:rPr>
        <w:t>r</w:t>
      </w:r>
      <w:r w:rsidR="0057686C" w:rsidRPr="0057686C">
        <w:rPr>
          <w:rFonts w:ascii="Times New Roman" w:hAnsi="Times New Roman" w:cs="Times New Roman"/>
          <w:color w:val="000000" w:themeColor="text1"/>
          <w:sz w:val="24"/>
          <w:szCs w:val="24"/>
        </w:rPr>
        <w:t>inha (DFM), por apresentarem parâmetros constantes</w:t>
      </w:r>
      <w:r w:rsidR="0057686C" w:rsidRPr="0047336E">
        <w:rPr>
          <w:rFonts w:ascii="Times New Roman" w:hAnsi="Times New Roman" w:cs="Times New Roman"/>
          <w:color w:val="000000" w:themeColor="text1"/>
          <w:sz w:val="24"/>
          <w:szCs w:val="24"/>
        </w:rPr>
        <w:t xml:space="preserve">, </w:t>
      </w:r>
      <w:r w:rsidR="0047336E" w:rsidRPr="0047336E">
        <w:rPr>
          <w:rFonts w:ascii="Times New Roman" w:hAnsi="Times New Roman" w:cs="Times New Roman"/>
          <w:color w:val="000000" w:themeColor="text1"/>
          <w:sz w:val="24"/>
          <w:szCs w:val="24"/>
        </w:rPr>
        <w:t xml:space="preserve">representados pelas </w:t>
      </w:r>
      <w:r w:rsidR="00D617B7" w:rsidRPr="0047336E">
        <w:rPr>
          <w:rFonts w:ascii="Times New Roman" w:hAnsi="Times New Roman" w:cs="Times New Roman"/>
          <w:color w:val="000000" w:themeColor="text1"/>
          <w:sz w:val="24"/>
          <w:szCs w:val="24"/>
        </w:rPr>
        <w:t>variáveis custos</w:t>
      </w:r>
      <w:r w:rsidR="0047336E" w:rsidRPr="0047336E">
        <w:rPr>
          <w:rFonts w:ascii="Times New Roman" w:hAnsi="Times New Roman" w:cs="Times New Roman"/>
          <w:color w:val="000000" w:themeColor="text1"/>
          <w:sz w:val="24"/>
          <w:szCs w:val="24"/>
        </w:rPr>
        <w:t>, força de trabalho e número de refeições fornecidas</w:t>
      </w:r>
      <w:r w:rsidR="004D734A">
        <w:rPr>
          <w:rFonts w:ascii="Times New Roman" w:hAnsi="Times New Roman" w:cs="Times New Roman"/>
          <w:color w:val="000000" w:themeColor="text1"/>
          <w:sz w:val="24"/>
          <w:szCs w:val="24"/>
        </w:rPr>
        <w:t>,</w:t>
      </w:r>
      <w:r w:rsidR="0047336E" w:rsidRPr="0047336E">
        <w:rPr>
          <w:rFonts w:ascii="Times New Roman" w:hAnsi="Times New Roman" w:cs="Times New Roman"/>
          <w:color w:val="000000" w:themeColor="text1"/>
          <w:sz w:val="24"/>
          <w:szCs w:val="24"/>
        </w:rPr>
        <w:t xml:space="preserve"> </w:t>
      </w:r>
      <w:r w:rsidR="0057686C" w:rsidRPr="0047336E">
        <w:rPr>
          <w:rFonts w:ascii="Times New Roman" w:hAnsi="Times New Roman" w:cs="Times New Roman"/>
          <w:color w:val="000000" w:themeColor="text1"/>
          <w:sz w:val="24"/>
          <w:szCs w:val="24"/>
        </w:rPr>
        <w:t>delimitando</w:t>
      </w:r>
      <w:r w:rsidR="0057686C" w:rsidRPr="0057686C">
        <w:rPr>
          <w:rFonts w:ascii="Times New Roman" w:hAnsi="Times New Roman" w:cs="Times New Roman"/>
          <w:color w:val="000000" w:themeColor="text1"/>
          <w:sz w:val="24"/>
          <w:szCs w:val="24"/>
        </w:rPr>
        <w:t>-se ao ano de 2021 em virtude da disponibilidade e autorização para acesso aos dados dispo</w:t>
      </w:r>
      <w:r w:rsidR="0062112F">
        <w:rPr>
          <w:rFonts w:ascii="Times New Roman" w:hAnsi="Times New Roman" w:cs="Times New Roman"/>
          <w:color w:val="000000" w:themeColor="text1"/>
          <w:sz w:val="24"/>
          <w:szCs w:val="24"/>
        </w:rPr>
        <w:t>stos por</w:t>
      </w:r>
      <w:r w:rsidR="0057686C" w:rsidRPr="0057686C">
        <w:rPr>
          <w:rFonts w:ascii="Times New Roman" w:hAnsi="Times New Roman" w:cs="Times New Roman"/>
          <w:color w:val="000000" w:themeColor="text1"/>
          <w:sz w:val="24"/>
          <w:szCs w:val="24"/>
        </w:rPr>
        <w:t xml:space="preserve"> aquela Diretoria e c</w:t>
      </w:r>
      <w:r w:rsidRPr="0057686C">
        <w:rPr>
          <w:rFonts w:ascii="Times New Roman" w:hAnsi="Times New Roman" w:cs="Times New Roman"/>
          <w:color w:val="000000" w:themeColor="text1"/>
          <w:sz w:val="24"/>
          <w:szCs w:val="24"/>
        </w:rPr>
        <w:t xml:space="preserve">omplementarmente, às percepções dos usuários finais, que poderão contribuir para as análises dos resultados obtidos nas OM estudadas. </w:t>
      </w:r>
    </w:p>
    <w:p w14:paraId="3B74833A" w14:textId="3F695045" w:rsidR="0047336E" w:rsidRPr="0047336E" w:rsidRDefault="00A50814" w:rsidP="0047336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058BD">
        <w:rPr>
          <w:rFonts w:ascii="Times New Roman" w:hAnsi="Times New Roman" w:cs="Times New Roman"/>
          <w:color w:val="000000" w:themeColor="text1"/>
          <w:sz w:val="24"/>
          <w:szCs w:val="24"/>
        </w:rPr>
        <w:tab/>
        <w:t xml:space="preserve"> Desta forma, o presente estudo justifica-se pela abordagem gerencial, que poderá contribuir para a ampliação da discussão a respeito da terceirização do serviço de rancho na MB, visando</w:t>
      </w:r>
      <w:r w:rsidR="009058BD">
        <w:rPr>
          <w:rFonts w:ascii="Times New Roman" w:hAnsi="Times New Roman" w:cs="Times New Roman"/>
          <w:color w:val="FF0000"/>
          <w:sz w:val="24"/>
          <w:szCs w:val="24"/>
        </w:rPr>
        <w:t xml:space="preserve"> </w:t>
      </w:r>
      <w:r w:rsidR="009058BD">
        <w:rPr>
          <w:rFonts w:ascii="Times New Roman" w:hAnsi="Times New Roman" w:cs="Times New Roman"/>
          <w:color w:val="000000" w:themeColor="text1"/>
          <w:sz w:val="24"/>
          <w:szCs w:val="24"/>
        </w:rPr>
        <w:t>analisar a possível eficiência e vantagem econômica em um cenário de restrições orçamentárias, além de preencher a lacuna acadêmica sobre o tema</w:t>
      </w:r>
      <w:r w:rsidR="009058BD" w:rsidRPr="0047336E">
        <w:rPr>
          <w:rFonts w:ascii="Times New Roman" w:hAnsi="Times New Roman" w:cs="Times New Roman"/>
          <w:color w:val="000000" w:themeColor="text1"/>
          <w:sz w:val="24"/>
          <w:szCs w:val="24"/>
        </w:rPr>
        <w:t>.</w:t>
      </w:r>
      <w:r w:rsidR="0047336E" w:rsidRPr="0047336E">
        <w:rPr>
          <w:rFonts w:ascii="Times New Roman" w:hAnsi="Times New Roman" w:cs="Times New Roman"/>
          <w:color w:val="000000" w:themeColor="text1"/>
          <w:sz w:val="24"/>
          <w:szCs w:val="24"/>
        </w:rPr>
        <w:t xml:space="preserve"> Adicionalmente, poderá trazer contribuições acadêmicas e sociais, uma vez que aborda um tema pouco explorado nas Forças Armadas e por analisar aspectos sobre o aperfeiçoamento dos gastos públicos.</w:t>
      </w:r>
    </w:p>
    <w:p w14:paraId="4C144348" w14:textId="5704B02C" w:rsidR="003D7383" w:rsidRDefault="009058BD" w:rsidP="00644726">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 presente estudo está estruturado em cinco seções, </w:t>
      </w:r>
      <w:r w:rsidR="0062112F">
        <w:rPr>
          <w:rFonts w:ascii="Times New Roman" w:hAnsi="Times New Roman" w:cs="Times New Roman"/>
          <w:color w:val="000000" w:themeColor="text1"/>
          <w:sz w:val="24"/>
          <w:szCs w:val="24"/>
        </w:rPr>
        <w:t xml:space="preserve">sendo </w:t>
      </w:r>
      <w:r>
        <w:rPr>
          <w:rFonts w:ascii="Times New Roman" w:hAnsi="Times New Roman" w:cs="Times New Roman"/>
          <w:color w:val="000000" w:themeColor="text1"/>
          <w:sz w:val="24"/>
          <w:szCs w:val="24"/>
        </w:rPr>
        <w:t>a primeira esta introdução.</w:t>
      </w:r>
      <w:r w:rsidR="00A508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segunda seção aborda o referencial teórico sobre o Municiamento na Marinha do Brasil, a eficiência na </w:t>
      </w:r>
      <w:r w:rsidR="00B6038F">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dministração </w:t>
      </w:r>
      <w:r w:rsidR="00B6038F">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ública, a terceirização no setor público e, por último, a Análise Envoltória de Dados. A terceira seção traz a metodologia utilizada, enquanto a quarta seção, os resultados e análises do estudo. A quinta seção, dispõe sobre as considerações finais e as sugestões de pesquisas futuras, seguida das referências utilizadas. Por fim, o estudo buscou avaliar a eficiência entre OM com serviço de rancho próprio em relação </w:t>
      </w:r>
      <w:r w:rsidR="00BC5346">
        <w:rPr>
          <w:rFonts w:ascii="Times New Roman" w:hAnsi="Times New Roman" w:cs="Times New Roman"/>
          <w:color w:val="000000" w:themeColor="text1"/>
          <w:sz w:val="24"/>
          <w:szCs w:val="24"/>
        </w:rPr>
        <w:t>à</w:t>
      </w:r>
      <w:r>
        <w:rPr>
          <w:rFonts w:ascii="Times New Roman" w:hAnsi="Times New Roman" w:cs="Times New Roman"/>
          <w:color w:val="000000" w:themeColor="text1"/>
          <w:sz w:val="24"/>
          <w:szCs w:val="24"/>
        </w:rPr>
        <w:t xml:space="preserve">s OM com rancho terceirizado a partir da metodologia DEA. </w:t>
      </w:r>
    </w:p>
    <w:p w14:paraId="4065F29B" w14:textId="43E65BD9" w:rsidR="003D7383" w:rsidRPr="00644726" w:rsidRDefault="003D7383">
      <w:pPr>
        <w:spacing w:after="0" w:line="240" w:lineRule="auto"/>
        <w:jc w:val="both"/>
        <w:rPr>
          <w:b/>
          <w:bCs/>
          <w:color w:val="FF0000"/>
        </w:rPr>
      </w:pPr>
      <w:bookmarkStart w:id="0" w:name="_Hlk118058611"/>
      <w:bookmarkEnd w:id="0"/>
    </w:p>
    <w:p w14:paraId="2218E8CC" w14:textId="77A5F744" w:rsidR="003D7383" w:rsidRDefault="009058B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R</w:t>
      </w:r>
      <w:r w:rsidR="00206170">
        <w:rPr>
          <w:rFonts w:ascii="Times New Roman" w:hAnsi="Times New Roman" w:cs="Times New Roman"/>
          <w:b/>
          <w:bCs/>
          <w:sz w:val="24"/>
          <w:szCs w:val="24"/>
        </w:rPr>
        <w:t>EFERENCIAL TEÓRICO</w:t>
      </w:r>
    </w:p>
    <w:p w14:paraId="350BDD12" w14:textId="77777777" w:rsidR="00266C7A" w:rsidRDefault="00266C7A">
      <w:pPr>
        <w:spacing w:after="0" w:line="240" w:lineRule="auto"/>
        <w:jc w:val="both"/>
      </w:pPr>
    </w:p>
    <w:p w14:paraId="270C43DF" w14:textId="7F7EE2D1" w:rsidR="003D7383" w:rsidRDefault="009058B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Esta seção abordará os principais conceitos que sustentarão o estudo na busca pelo cumprimento do objetivo de pesquisa.</w:t>
      </w:r>
    </w:p>
    <w:p w14:paraId="1C94988E" w14:textId="77777777" w:rsidR="003D7383" w:rsidRDefault="003D7383">
      <w:pPr>
        <w:spacing w:after="0" w:line="240" w:lineRule="auto"/>
        <w:ind w:firstLine="708"/>
        <w:jc w:val="both"/>
        <w:rPr>
          <w:rFonts w:ascii="Times New Roman" w:hAnsi="Times New Roman" w:cs="Times New Roman"/>
          <w:sz w:val="24"/>
          <w:szCs w:val="24"/>
        </w:rPr>
      </w:pPr>
    </w:p>
    <w:p w14:paraId="0BAD5190" w14:textId="232CCEA3" w:rsidR="003D7383" w:rsidRDefault="009058BD">
      <w:pPr>
        <w:spacing w:after="0" w:line="240" w:lineRule="auto"/>
        <w:jc w:val="both"/>
        <w:rPr>
          <w:rFonts w:ascii="Times New Roman" w:hAnsi="Times New Roman" w:cs="Times New Roman"/>
          <w:sz w:val="24"/>
          <w:szCs w:val="24"/>
        </w:rPr>
      </w:pPr>
      <w:r w:rsidRPr="00EF021D">
        <w:rPr>
          <w:rFonts w:ascii="Times New Roman" w:hAnsi="Times New Roman" w:cs="Times New Roman"/>
          <w:sz w:val="24"/>
          <w:szCs w:val="24"/>
        </w:rPr>
        <w:t>2.1 M</w:t>
      </w:r>
      <w:r w:rsidR="00EF021D" w:rsidRPr="00EF021D">
        <w:rPr>
          <w:rFonts w:ascii="Times New Roman" w:hAnsi="Times New Roman" w:cs="Times New Roman"/>
          <w:sz w:val="24"/>
          <w:szCs w:val="24"/>
        </w:rPr>
        <w:t>UNICIAMENTO NA MARINHA DO BRASIL</w:t>
      </w:r>
    </w:p>
    <w:p w14:paraId="0900078E" w14:textId="77777777" w:rsidR="00266C7A" w:rsidRPr="00EF021D" w:rsidRDefault="00266C7A">
      <w:pPr>
        <w:spacing w:after="0" w:line="240" w:lineRule="auto"/>
        <w:jc w:val="both"/>
        <w:rPr>
          <w:rFonts w:ascii="Times New Roman" w:hAnsi="Times New Roman" w:cs="Times New Roman"/>
          <w:sz w:val="24"/>
          <w:szCs w:val="24"/>
        </w:rPr>
      </w:pPr>
    </w:p>
    <w:p w14:paraId="1A66CDF0" w14:textId="3F1C4D6E" w:rsidR="003D7383" w:rsidRDefault="009058BD">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w:t>
      </w:r>
      <w:r w:rsidR="00C25DE6">
        <w:rPr>
          <w:rFonts w:ascii="Times New Roman" w:hAnsi="Times New Roman" w:cs="Times New Roman"/>
          <w:color w:val="000000"/>
          <w:sz w:val="24"/>
          <w:szCs w:val="24"/>
        </w:rPr>
        <w:t>m</w:t>
      </w:r>
      <w:r>
        <w:rPr>
          <w:rFonts w:ascii="Times New Roman" w:hAnsi="Times New Roman" w:cs="Times New Roman"/>
          <w:color w:val="000000"/>
          <w:sz w:val="24"/>
          <w:szCs w:val="24"/>
        </w:rPr>
        <w:t xml:space="preserve">uniciamento na MB é o setor responsável por executar as tarefas inerentes </w:t>
      </w:r>
      <w:r w:rsidR="00BC5346">
        <w:rPr>
          <w:rFonts w:ascii="Times New Roman" w:hAnsi="Times New Roman" w:cs="Times New Roman"/>
          <w:color w:val="000000"/>
          <w:sz w:val="24"/>
          <w:szCs w:val="24"/>
        </w:rPr>
        <w:t>à</w:t>
      </w:r>
      <w:r>
        <w:rPr>
          <w:rFonts w:ascii="Times New Roman" w:hAnsi="Times New Roman" w:cs="Times New Roman"/>
          <w:color w:val="000000"/>
          <w:sz w:val="24"/>
          <w:szCs w:val="24"/>
        </w:rPr>
        <w:t>s atividades de alimentação no âmbito da Força e compreende o planejamento e as aquisições dos gêneros alimentícios, o gerenciamento dos estoques e o fornecimento diário das refeições aos militares e servidores civis que trabalham nas OM distribuídas em todo o País (MELLO; PESSANHA, 2021).</w:t>
      </w:r>
    </w:p>
    <w:p w14:paraId="74F73D70" w14:textId="45DA211B" w:rsidR="003D7383" w:rsidRDefault="009058BD">
      <w:pPr>
        <w:spacing w:after="0" w:line="240" w:lineRule="auto"/>
        <w:ind w:firstLine="709"/>
        <w:jc w:val="both"/>
      </w:pPr>
      <w:r>
        <w:rPr>
          <w:rFonts w:ascii="Times New Roman" w:hAnsi="Times New Roman" w:cs="Times New Roman"/>
          <w:color w:val="000000"/>
          <w:sz w:val="24"/>
          <w:szCs w:val="24"/>
        </w:rPr>
        <w:t xml:space="preserve">O serviço de rancho (alimentação) é realizado, de maneira geral, pelos militares componentes da instituição que, por meio de critérios de avaliação interna, </w:t>
      </w:r>
      <w:r>
        <w:rPr>
          <w:rFonts w:ascii="Times New Roman" w:hAnsi="Times New Roman" w:cs="Times New Roman"/>
          <w:color w:val="000000" w:themeColor="text1"/>
          <w:sz w:val="24"/>
          <w:szCs w:val="24"/>
        </w:rPr>
        <w:t xml:space="preserve">optam pela especialização em uma das seguintes áreas, conforme estabelecido no Plano de Carreira de Praças e Oficiais da Marinha (2022): </w:t>
      </w:r>
      <w:r w:rsidR="00C25DE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ozinheiro (CO), </w:t>
      </w:r>
      <w:r w:rsidR="00C25DE6">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rrumador (AR) e </w:t>
      </w:r>
      <w:r w:rsidR="00C25DE6">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aioleiro (PL)</w:t>
      </w:r>
      <w:r w:rsidR="0062112F">
        <w:rPr>
          <w:rFonts w:ascii="Times New Roman" w:hAnsi="Times New Roman" w:cs="Times New Roman"/>
          <w:color w:val="000000" w:themeColor="text1"/>
          <w:sz w:val="24"/>
          <w:szCs w:val="24"/>
        </w:rPr>
        <w:t>. P</w:t>
      </w:r>
      <w:r>
        <w:rPr>
          <w:rFonts w:ascii="Times New Roman" w:hAnsi="Times New Roman" w:cs="Times New Roman"/>
          <w:color w:val="000000" w:themeColor="text1"/>
          <w:sz w:val="24"/>
          <w:szCs w:val="24"/>
        </w:rPr>
        <w:t xml:space="preserve">ara supervisão destas, </w:t>
      </w:r>
      <w:r w:rsidR="00C25DE6">
        <w:rPr>
          <w:rFonts w:ascii="Times New Roman" w:hAnsi="Times New Roman" w:cs="Times New Roman"/>
          <w:color w:val="000000" w:themeColor="text1"/>
          <w:sz w:val="24"/>
          <w:szCs w:val="24"/>
        </w:rPr>
        <w:t>o</w:t>
      </w:r>
      <w:r w:rsidR="00982050">
        <w:rPr>
          <w:rFonts w:ascii="Times New Roman" w:hAnsi="Times New Roman" w:cs="Times New Roman"/>
          <w:color w:val="000000" w:themeColor="text1"/>
          <w:sz w:val="24"/>
          <w:szCs w:val="24"/>
        </w:rPr>
        <w:t>ficiais</w:t>
      </w:r>
      <w:r>
        <w:rPr>
          <w:rFonts w:ascii="Times New Roman" w:hAnsi="Times New Roman" w:cs="Times New Roman"/>
          <w:color w:val="000000" w:themeColor="text1"/>
          <w:sz w:val="24"/>
          <w:szCs w:val="24"/>
        </w:rPr>
        <w:t xml:space="preserve"> do Corpo de Intendentes da Marinha (CIM). Na MB, o serviço de rancho é conduzido pela Gestoria de Municiamento, que inclui diversas atividades desde o planejamento para a melhor utilização dos recursos financeiros até a confecção dos cardápios, preparo e distribuição das refeições (SCRIVANO</w:t>
      </w:r>
      <w:r w:rsidR="007D03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COSTA</w:t>
      </w:r>
      <w:r w:rsidR="007D03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COSTA, 2020). </w:t>
      </w:r>
    </w:p>
    <w:p w14:paraId="794E7833" w14:textId="38D49229" w:rsidR="007D036F" w:rsidRPr="00F061BA" w:rsidRDefault="009058BD" w:rsidP="00982050">
      <w:pPr>
        <w:spacing w:after="0" w:line="240" w:lineRule="auto"/>
        <w:ind w:firstLine="709"/>
        <w:jc w:val="both"/>
        <w:rPr>
          <w:rFonts w:ascii="Times New Roman" w:hAnsi="Times New Roman" w:cs="Times New Roman"/>
          <w:color w:val="000000" w:themeColor="text1"/>
          <w:sz w:val="24"/>
          <w:szCs w:val="24"/>
        </w:rPr>
      </w:pPr>
      <w:r w:rsidRPr="00F061BA">
        <w:rPr>
          <w:rFonts w:ascii="Times New Roman" w:hAnsi="Times New Roman" w:cs="Times New Roman"/>
          <w:color w:val="000000" w:themeColor="text1"/>
          <w:sz w:val="24"/>
          <w:szCs w:val="24"/>
        </w:rPr>
        <w:t>A SGM-305</w:t>
      </w:r>
      <w:r w:rsidR="00A50814">
        <w:rPr>
          <w:rFonts w:ascii="Times New Roman" w:hAnsi="Times New Roman" w:cs="Times New Roman"/>
          <w:color w:val="000000" w:themeColor="text1"/>
          <w:sz w:val="24"/>
          <w:szCs w:val="24"/>
        </w:rPr>
        <w:t xml:space="preserve"> – </w:t>
      </w:r>
      <w:r w:rsidRPr="00F061BA">
        <w:rPr>
          <w:rFonts w:ascii="Times New Roman" w:hAnsi="Times New Roman" w:cs="Times New Roman"/>
          <w:color w:val="000000" w:themeColor="text1"/>
          <w:sz w:val="24"/>
          <w:szCs w:val="24"/>
        </w:rPr>
        <w:t>Normas sobre Municiamento</w:t>
      </w:r>
      <w:r w:rsidR="00982050" w:rsidRPr="00F061BA">
        <w:rPr>
          <w:rFonts w:ascii="Times New Roman" w:hAnsi="Times New Roman" w:cs="Times New Roman"/>
          <w:color w:val="000000" w:themeColor="text1"/>
          <w:sz w:val="24"/>
          <w:szCs w:val="24"/>
        </w:rPr>
        <w:t>,</w:t>
      </w:r>
      <w:r w:rsidRPr="00F061BA">
        <w:rPr>
          <w:rFonts w:ascii="Times New Roman" w:hAnsi="Times New Roman" w:cs="Times New Roman"/>
          <w:color w:val="000000" w:themeColor="text1"/>
          <w:sz w:val="24"/>
          <w:szCs w:val="24"/>
        </w:rPr>
        <w:t xml:space="preserve"> é o documento oficial da MB que dispõe sobre as normas e procedimentos afetos </w:t>
      </w:r>
      <w:r w:rsidR="00BC5346" w:rsidRPr="00F061BA">
        <w:rPr>
          <w:rFonts w:ascii="Times New Roman" w:hAnsi="Times New Roman" w:cs="Times New Roman"/>
          <w:color w:val="000000" w:themeColor="text1"/>
          <w:sz w:val="24"/>
          <w:szCs w:val="24"/>
        </w:rPr>
        <w:t>à</w:t>
      </w:r>
      <w:r w:rsidRPr="00F061BA">
        <w:rPr>
          <w:rFonts w:ascii="Times New Roman" w:hAnsi="Times New Roman" w:cs="Times New Roman"/>
          <w:color w:val="000000" w:themeColor="text1"/>
          <w:sz w:val="24"/>
          <w:szCs w:val="24"/>
        </w:rPr>
        <w:t xml:space="preserve"> Gestoria de Municiamento. Tal instrumento, consolida as principais instruções, princípios e</w:t>
      </w:r>
      <w:r w:rsidR="00982050" w:rsidRPr="00F061BA">
        <w:rPr>
          <w:rFonts w:ascii="Times New Roman" w:hAnsi="Times New Roman" w:cs="Times New Roman"/>
          <w:color w:val="000000" w:themeColor="text1"/>
          <w:sz w:val="24"/>
          <w:szCs w:val="24"/>
        </w:rPr>
        <w:t xml:space="preserve"> </w:t>
      </w:r>
      <w:r w:rsidRPr="00F061BA">
        <w:rPr>
          <w:rFonts w:ascii="Times New Roman" w:hAnsi="Times New Roman" w:cs="Times New Roman"/>
          <w:color w:val="000000" w:themeColor="text1"/>
          <w:sz w:val="24"/>
          <w:szCs w:val="24"/>
        </w:rPr>
        <w:t xml:space="preserve">aspectos relacionados </w:t>
      </w:r>
      <w:r w:rsidR="00BC5346" w:rsidRPr="00F061BA">
        <w:rPr>
          <w:rFonts w:ascii="Times New Roman" w:hAnsi="Times New Roman" w:cs="Times New Roman"/>
          <w:color w:val="000000" w:themeColor="text1"/>
          <w:sz w:val="24"/>
          <w:szCs w:val="24"/>
        </w:rPr>
        <w:t>à</w:t>
      </w:r>
      <w:r w:rsidRPr="00F061BA">
        <w:rPr>
          <w:rFonts w:ascii="Times New Roman" w:hAnsi="Times New Roman" w:cs="Times New Roman"/>
          <w:color w:val="000000" w:themeColor="text1"/>
          <w:sz w:val="24"/>
          <w:szCs w:val="24"/>
        </w:rPr>
        <w:t xml:space="preserve"> administração financeira e contábil</w:t>
      </w:r>
      <w:r w:rsidR="00F061BA" w:rsidRPr="00F061BA">
        <w:rPr>
          <w:rFonts w:ascii="Times New Roman" w:hAnsi="Times New Roman" w:cs="Times New Roman"/>
          <w:color w:val="000000" w:themeColor="text1"/>
          <w:sz w:val="24"/>
          <w:szCs w:val="24"/>
        </w:rPr>
        <w:t xml:space="preserve"> do serviço de rancho</w:t>
      </w:r>
      <w:r w:rsidR="00633FF2" w:rsidRPr="00F061BA">
        <w:rPr>
          <w:rFonts w:ascii="Times New Roman" w:hAnsi="Times New Roman" w:cs="Times New Roman"/>
          <w:color w:val="000000" w:themeColor="text1"/>
          <w:sz w:val="24"/>
          <w:szCs w:val="24"/>
        </w:rPr>
        <w:t xml:space="preserve"> (BRASIL, 2020)</w:t>
      </w:r>
      <w:r w:rsidRPr="00F061BA">
        <w:rPr>
          <w:rFonts w:ascii="Times New Roman" w:hAnsi="Times New Roman" w:cs="Times New Roman"/>
          <w:color w:val="000000" w:themeColor="text1"/>
          <w:sz w:val="24"/>
          <w:szCs w:val="24"/>
        </w:rPr>
        <w:t xml:space="preserve">. De acordo com o normativo, a MB despende de grande quantidade de militares que atuam nas </w:t>
      </w:r>
      <w:r w:rsidR="0062112F" w:rsidRPr="00F061BA">
        <w:rPr>
          <w:rFonts w:ascii="Times New Roman" w:hAnsi="Times New Roman" w:cs="Times New Roman"/>
          <w:color w:val="000000" w:themeColor="text1"/>
          <w:sz w:val="24"/>
          <w:szCs w:val="24"/>
        </w:rPr>
        <w:t xml:space="preserve">seguintes </w:t>
      </w:r>
      <w:r w:rsidRPr="00F061BA">
        <w:rPr>
          <w:rFonts w:ascii="Times New Roman" w:hAnsi="Times New Roman" w:cs="Times New Roman"/>
          <w:color w:val="000000" w:themeColor="text1"/>
          <w:sz w:val="24"/>
          <w:szCs w:val="24"/>
        </w:rPr>
        <w:t xml:space="preserve">funções administrativas: </w:t>
      </w:r>
      <w:r w:rsidR="008A097E">
        <w:rPr>
          <w:rFonts w:ascii="Times New Roman" w:hAnsi="Times New Roman" w:cs="Times New Roman"/>
          <w:color w:val="000000" w:themeColor="text1"/>
          <w:sz w:val="24"/>
          <w:szCs w:val="24"/>
        </w:rPr>
        <w:t>g</w:t>
      </w:r>
      <w:r w:rsidRPr="00F061BA">
        <w:rPr>
          <w:rFonts w:ascii="Times New Roman" w:hAnsi="Times New Roman" w:cs="Times New Roman"/>
          <w:color w:val="000000" w:themeColor="text1"/>
          <w:sz w:val="24"/>
          <w:szCs w:val="24"/>
        </w:rPr>
        <w:t xml:space="preserve">estor de </w:t>
      </w:r>
      <w:r w:rsidR="008A097E">
        <w:rPr>
          <w:rFonts w:ascii="Times New Roman" w:hAnsi="Times New Roman" w:cs="Times New Roman"/>
          <w:color w:val="000000" w:themeColor="text1"/>
          <w:sz w:val="24"/>
          <w:szCs w:val="24"/>
        </w:rPr>
        <w:t>m</w:t>
      </w:r>
      <w:r w:rsidRPr="00F061BA">
        <w:rPr>
          <w:rFonts w:ascii="Times New Roman" w:hAnsi="Times New Roman" w:cs="Times New Roman"/>
          <w:color w:val="000000" w:themeColor="text1"/>
          <w:sz w:val="24"/>
          <w:szCs w:val="24"/>
        </w:rPr>
        <w:t xml:space="preserve">uniciamento, </w:t>
      </w:r>
      <w:r w:rsidR="008A097E">
        <w:rPr>
          <w:rFonts w:ascii="Times New Roman" w:hAnsi="Times New Roman" w:cs="Times New Roman"/>
          <w:color w:val="000000" w:themeColor="text1"/>
          <w:sz w:val="24"/>
          <w:szCs w:val="24"/>
        </w:rPr>
        <w:t>f</w:t>
      </w:r>
      <w:r w:rsidRPr="00F061BA">
        <w:rPr>
          <w:rFonts w:ascii="Times New Roman" w:hAnsi="Times New Roman" w:cs="Times New Roman"/>
          <w:color w:val="000000" w:themeColor="text1"/>
          <w:sz w:val="24"/>
          <w:szCs w:val="24"/>
        </w:rPr>
        <w:t xml:space="preserve">iel de </w:t>
      </w:r>
      <w:r w:rsidR="008A097E">
        <w:rPr>
          <w:rFonts w:ascii="Times New Roman" w:hAnsi="Times New Roman" w:cs="Times New Roman"/>
          <w:color w:val="000000" w:themeColor="text1"/>
          <w:sz w:val="24"/>
          <w:szCs w:val="24"/>
        </w:rPr>
        <w:t>m</w:t>
      </w:r>
      <w:r w:rsidRPr="00F061BA">
        <w:rPr>
          <w:rFonts w:ascii="Times New Roman" w:hAnsi="Times New Roman" w:cs="Times New Roman"/>
          <w:color w:val="000000" w:themeColor="text1"/>
          <w:sz w:val="24"/>
          <w:szCs w:val="24"/>
        </w:rPr>
        <w:t xml:space="preserve">uniciamento e </w:t>
      </w:r>
      <w:r w:rsidR="008A097E">
        <w:rPr>
          <w:rFonts w:ascii="Times New Roman" w:hAnsi="Times New Roman" w:cs="Times New Roman"/>
          <w:color w:val="000000" w:themeColor="text1"/>
          <w:sz w:val="24"/>
          <w:szCs w:val="24"/>
        </w:rPr>
        <w:t>e</w:t>
      </w:r>
      <w:r w:rsidRPr="00F061BA">
        <w:rPr>
          <w:rFonts w:ascii="Times New Roman" w:hAnsi="Times New Roman" w:cs="Times New Roman"/>
          <w:color w:val="000000" w:themeColor="text1"/>
          <w:sz w:val="24"/>
          <w:szCs w:val="24"/>
        </w:rPr>
        <w:t xml:space="preserve">ncarregado de </w:t>
      </w:r>
      <w:r w:rsidR="008A097E">
        <w:rPr>
          <w:rFonts w:ascii="Times New Roman" w:hAnsi="Times New Roman" w:cs="Times New Roman"/>
          <w:color w:val="000000" w:themeColor="text1"/>
          <w:sz w:val="24"/>
          <w:szCs w:val="24"/>
        </w:rPr>
        <w:t>p</w:t>
      </w:r>
      <w:r w:rsidRPr="00F061BA">
        <w:rPr>
          <w:rFonts w:ascii="Times New Roman" w:hAnsi="Times New Roman" w:cs="Times New Roman"/>
          <w:color w:val="000000" w:themeColor="text1"/>
          <w:sz w:val="24"/>
          <w:szCs w:val="24"/>
        </w:rPr>
        <w:t xml:space="preserve">essoal e nas funções operacionais: </w:t>
      </w:r>
      <w:r w:rsidR="008A097E">
        <w:rPr>
          <w:rFonts w:ascii="Times New Roman" w:hAnsi="Times New Roman" w:cs="Times New Roman"/>
          <w:color w:val="000000" w:themeColor="text1"/>
          <w:sz w:val="24"/>
          <w:szCs w:val="24"/>
        </w:rPr>
        <w:t>m</w:t>
      </w:r>
      <w:r w:rsidRPr="00F061BA">
        <w:rPr>
          <w:rFonts w:ascii="Times New Roman" w:hAnsi="Times New Roman" w:cs="Times New Roman"/>
          <w:color w:val="000000" w:themeColor="text1"/>
          <w:sz w:val="24"/>
          <w:szCs w:val="24"/>
        </w:rPr>
        <w:t xml:space="preserve">estre </w:t>
      </w:r>
      <w:r w:rsidR="008A097E">
        <w:rPr>
          <w:rFonts w:ascii="Times New Roman" w:hAnsi="Times New Roman" w:cs="Times New Roman"/>
          <w:color w:val="000000" w:themeColor="text1"/>
          <w:sz w:val="24"/>
          <w:szCs w:val="24"/>
        </w:rPr>
        <w:t>d</w:t>
      </w:r>
      <w:r w:rsidRPr="00F061BA">
        <w:rPr>
          <w:rFonts w:ascii="Times New Roman" w:hAnsi="Times New Roman" w:cs="Times New Roman"/>
          <w:color w:val="000000" w:themeColor="text1"/>
          <w:sz w:val="24"/>
          <w:szCs w:val="24"/>
        </w:rPr>
        <w:t>’</w:t>
      </w:r>
      <w:r w:rsidR="008A097E">
        <w:rPr>
          <w:rFonts w:ascii="Times New Roman" w:hAnsi="Times New Roman" w:cs="Times New Roman"/>
          <w:color w:val="000000" w:themeColor="text1"/>
          <w:sz w:val="24"/>
          <w:szCs w:val="24"/>
        </w:rPr>
        <w:t>a</w:t>
      </w:r>
      <w:r w:rsidRPr="00F061BA">
        <w:rPr>
          <w:rFonts w:ascii="Times New Roman" w:hAnsi="Times New Roman" w:cs="Times New Roman"/>
          <w:color w:val="000000" w:themeColor="text1"/>
          <w:sz w:val="24"/>
          <w:szCs w:val="24"/>
        </w:rPr>
        <w:t xml:space="preserve">rmas, </w:t>
      </w:r>
      <w:r w:rsidR="008A097E">
        <w:rPr>
          <w:rFonts w:ascii="Times New Roman" w:hAnsi="Times New Roman" w:cs="Times New Roman"/>
          <w:color w:val="000000" w:themeColor="text1"/>
          <w:sz w:val="24"/>
          <w:szCs w:val="24"/>
        </w:rPr>
        <w:t>c</w:t>
      </w:r>
      <w:r w:rsidRPr="00F061BA">
        <w:rPr>
          <w:rFonts w:ascii="Times New Roman" w:hAnsi="Times New Roman" w:cs="Times New Roman"/>
          <w:color w:val="000000" w:themeColor="text1"/>
          <w:sz w:val="24"/>
          <w:szCs w:val="24"/>
        </w:rPr>
        <w:t xml:space="preserve">ozinheiro e </w:t>
      </w:r>
      <w:r w:rsidR="008A097E">
        <w:rPr>
          <w:rFonts w:ascii="Times New Roman" w:hAnsi="Times New Roman" w:cs="Times New Roman"/>
          <w:color w:val="000000" w:themeColor="text1"/>
          <w:sz w:val="24"/>
          <w:szCs w:val="24"/>
        </w:rPr>
        <w:t>p</w:t>
      </w:r>
      <w:r w:rsidRPr="00F061BA">
        <w:rPr>
          <w:rFonts w:ascii="Times New Roman" w:hAnsi="Times New Roman" w:cs="Times New Roman"/>
          <w:color w:val="000000" w:themeColor="text1"/>
          <w:sz w:val="24"/>
          <w:szCs w:val="24"/>
        </w:rPr>
        <w:t xml:space="preserve">aioleiro. Além deste pessoal, a Força disponibiliza o sistema informatizado Quaestor, que permite o controle e a escrituração contábil das movimentações de entradas e saídas na quantidade de alimentos utilizados pela MB </w:t>
      </w:r>
      <w:r w:rsidR="007D036F" w:rsidRPr="00F061BA">
        <w:rPr>
          <w:rFonts w:ascii="Times New Roman" w:hAnsi="Times New Roman" w:cs="Times New Roman"/>
          <w:color w:val="000000" w:themeColor="text1"/>
          <w:sz w:val="24"/>
          <w:szCs w:val="24"/>
        </w:rPr>
        <w:t>(M</w:t>
      </w:r>
      <w:r w:rsidR="00633FF2" w:rsidRPr="00F061BA">
        <w:rPr>
          <w:rFonts w:ascii="Times New Roman" w:hAnsi="Times New Roman" w:cs="Times New Roman"/>
          <w:color w:val="000000" w:themeColor="text1"/>
          <w:sz w:val="24"/>
          <w:szCs w:val="24"/>
        </w:rPr>
        <w:t>ELLO</w:t>
      </w:r>
      <w:r w:rsidR="007D036F" w:rsidRPr="00F061BA">
        <w:rPr>
          <w:rFonts w:ascii="Times New Roman" w:hAnsi="Times New Roman" w:cs="Times New Roman"/>
          <w:color w:val="000000" w:themeColor="text1"/>
          <w:sz w:val="24"/>
          <w:szCs w:val="24"/>
        </w:rPr>
        <w:t xml:space="preserve"> </w:t>
      </w:r>
      <w:r w:rsidR="007D036F" w:rsidRPr="00F061BA">
        <w:rPr>
          <w:rFonts w:ascii="Times New Roman" w:hAnsi="Times New Roman" w:cs="Times New Roman"/>
          <w:i/>
          <w:iCs/>
          <w:color w:val="000000" w:themeColor="text1"/>
          <w:sz w:val="24"/>
          <w:szCs w:val="24"/>
        </w:rPr>
        <w:t>et al.</w:t>
      </w:r>
      <w:r w:rsidR="007D036F" w:rsidRPr="00F061BA">
        <w:rPr>
          <w:rFonts w:ascii="Times New Roman" w:hAnsi="Times New Roman" w:cs="Times New Roman"/>
          <w:color w:val="000000" w:themeColor="text1"/>
          <w:sz w:val="24"/>
          <w:szCs w:val="24"/>
        </w:rPr>
        <w:t xml:space="preserve">, 2021). </w:t>
      </w:r>
    </w:p>
    <w:p w14:paraId="51A1DEBF" w14:textId="4A347902" w:rsidR="00982050" w:rsidRPr="004F78BF" w:rsidRDefault="00982050" w:rsidP="00982050">
      <w:pPr>
        <w:spacing w:after="0" w:line="240" w:lineRule="auto"/>
        <w:ind w:firstLine="709"/>
        <w:jc w:val="both"/>
        <w:rPr>
          <w:color w:val="000000" w:themeColor="text1"/>
        </w:rPr>
      </w:pPr>
      <w:r w:rsidRPr="00F061BA">
        <w:rPr>
          <w:rFonts w:ascii="Times New Roman" w:hAnsi="Times New Roman" w:cs="Times New Roman"/>
          <w:color w:val="000000" w:themeColor="text1"/>
          <w:sz w:val="24"/>
          <w:szCs w:val="24"/>
        </w:rPr>
        <w:t xml:space="preserve">Os ranchos na MB podem apresentar as seguintes classificações: </w:t>
      </w:r>
      <w:r>
        <w:rPr>
          <w:rFonts w:ascii="Times New Roman" w:hAnsi="Times New Roman" w:cs="Times New Roman"/>
          <w:color w:val="000000" w:themeColor="text1"/>
          <w:sz w:val="24"/>
          <w:szCs w:val="24"/>
        </w:rPr>
        <w:t xml:space="preserve">OM com rancho próprio organizado, aquelas que fornecem refeições apenas para os seus militares; OM Apoiadora, que fornece rancho também para militares de outras OM; OM Apoiada, quando parte ou todos os seus militares realizam as refeições em OM apoiadora; e </w:t>
      </w:r>
      <w:r w:rsidRPr="004F78BF">
        <w:rPr>
          <w:rFonts w:ascii="Times New Roman" w:hAnsi="Times New Roman" w:cs="Times New Roman"/>
          <w:color w:val="000000" w:themeColor="text1"/>
          <w:sz w:val="24"/>
          <w:szCs w:val="24"/>
        </w:rPr>
        <w:t xml:space="preserve">OM sem rancho e sem apoio, não possuem Gestoria de municiamento e não são apoiadas por outras OM (BRASIL, 2020). </w:t>
      </w:r>
    </w:p>
    <w:p w14:paraId="7E8D4369" w14:textId="5E369DF3" w:rsidR="003D7383" w:rsidRPr="004F78BF" w:rsidRDefault="009058BD">
      <w:pPr>
        <w:spacing w:after="0" w:line="240" w:lineRule="auto"/>
        <w:ind w:firstLine="709"/>
        <w:jc w:val="both"/>
        <w:rPr>
          <w:rFonts w:ascii="Times New Roman" w:hAnsi="Times New Roman" w:cs="Times New Roman"/>
          <w:color w:val="000000" w:themeColor="text1"/>
          <w:sz w:val="24"/>
          <w:szCs w:val="24"/>
        </w:rPr>
      </w:pPr>
      <w:r w:rsidRPr="004F78BF">
        <w:rPr>
          <w:rFonts w:ascii="Times New Roman" w:hAnsi="Times New Roman" w:cs="Times New Roman"/>
          <w:color w:val="000000" w:themeColor="text1"/>
          <w:sz w:val="24"/>
          <w:szCs w:val="24"/>
        </w:rPr>
        <w:t>No que se refere aos recursos financeiros, a DFM é a OM responsável, juntamente à Secret</w:t>
      </w:r>
      <w:r w:rsidR="00BC5346">
        <w:rPr>
          <w:rFonts w:ascii="Times New Roman" w:hAnsi="Times New Roman" w:cs="Times New Roman"/>
          <w:color w:val="000000" w:themeColor="text1"/>
          <w:sz w:val="24"/>
          <w:szCs w:val="24"/>
        </w:rPr>
        <w:t>a</w:t>
      </w:r>
      <w:r w:rsidRPr="004F78BF">
        <w:rPr>
          <w:rFonts w:ascii="Times New Roman" w:hAnsi="Times New Roman" w:cs="Times New Roman"/>
          <w:color w:val="000000" w:themeColor="text1"/>
          <w:sz w:val="24"/>
          <w:szCs w:val="24"/>
        </w:rPr>
        <w:t>ria do Tesouro Nacional (STN), por emitir orientações relacionadas à gestão contábil da alimentação na MB (SANTANA; CORRÊA, 2014). O MD é responsável por estabelecer o valor da etapa comum de alimentação para todo o território nacional, definido pela Portaria nº19 de 2017 do MD</w:t>
      </w:r>
      <w:r w:rsidR="00A32FC0" w:rsidRPr="004F78BF">
        <w:rPr>
          <w:rFonts w:ascii="Times New Roman" w:hAnsi="Times New Roman" w:cs="Times New Roman"/>
          <w:color w:val="000000" w:themeColor="text1"/>
          <w:sz w:val="24"/>
          <w:szCs w:val="24"/>
        </w:rPr>
        <w:t>,</w:t>
      </w:r>
      <w:r w:rsidRPr="004F78BF">
        <w:rPr>
          <w:rFonts w:ascii="Times New Roman" w:hAnsi="Times New Roman" w:cs="Times New Roman"/>
          <w:color w:val="000000" w:themeColor="text1"/>
          <w:sz w:val="24"/>
          <w:szCs w:val="24"/>
        </w:rPr>
        <w:t xml:space="preserve"> como o valor de R$ 9,00 por militar</w:t>
      </w:r>
      <w:r w:rsidR="00311C5B" w:rsidRPr="004F78BF">
        <w:rPr>
          <w:rFonts w:ascii="Times New Roman" w:hAnsi="Times New Roman" w:cs="Times New Roman"/>
          <w:color w:val="000000" w:themeColor="text1"/>
          <w:sz w:val="24"/>
          <w:szCs w:val="24"/>
        </w:rPr>
        <w:t>. O</w:t>
      </w:r>
      <w:r w:rsidR="00A32FC0" w:rsidRPr="004F78BF">
        <w:rPr>
          <w:rFonts w:ascii="Times New Roman" w:hAnsi="Times New Roman" w:cs="Times New Roman"/>
          <w:color w:val="000000" w:themeColor="text1"/>
          <w:sz w:val="24"/>
          <w:szCs w:val="24"/>
        </w:rPr>
        <w:t xml:space="preserve"> recurso é</w:t>
      </w:r>
      <w:r w:rsidRPr="004F78BF">
        <w:rPr>
          <w:rFonts w:ascii="Times New Roman" w:hAnsi="Times New Roman" w:cs="Times New Roman"/>
          <w:color w:val="000000" w:themeColor="text1"/>
          <w:sz w:val="24"/>
          <w:szCs w:val="24"/>
        </w:rPr>
        <w:t xml:space="preserve"> destinado ao custeio </w:t>
      </w:r>
      <w:r w:rsidR="00311C5B" w:rsidRPr="004F78BF">
        <w:rPr>
          <w:rFonts w:ascii="Times New Roman" w:hAnsi="Times New Roman" w:cs="Times New Roman"/>
          <w:color w:val="000000" w:themeColor="text1"/>
          <w:sz w:val="24"/>
          <w:szCs w:val="24"/>
        </w:rPr>
        <w:t>da cesta de refeições diária</w:t>
      </w:r>
      <w:r w:rsidR="0062112F">
        <w:rPr>
          <w:rFonts w:ascii="Times New Roman" w:hAnsi="Times New Roman" w:cs="Times New Roman"/>
          <w:color w:val="000000" w:themeColor="text1"/>
          <w:sz w:val="24"/>
          <w:szCs w:val="24"/>
        </w:rPr>
        <w:t>s</w:t>
      </w:r>
      <w:r w:rsidR="00311C5B" w:rsidRPr="004F78BF">
        <w:rPr>
          <w:rFonts w:ascii="Times New Roman" w:hAnsi="Times New Roman" w:cs="Times New Roman"/>
          <w:color w:val="000000" w:themeColor="text1"/>
          <w:sz w:val="24"/>
          <w:szCs w:val="24"/>
        </w:rPr>
        <w:t>, que deve</w:t>
      </w:r>
      <w:r w:rsidR="0062112F">
        <w:rPr>
          <w:rFonts w:ascii="Times New Roman" w:hAnsi="Times New Roman" w:cs="Times New Roman"/>
          <w:color w:val="000000" w:themeColor="text1"/>
          <w:sz w:val="24"/>
          <w:szCs w:val="24"/>
        </w:rPr>
        <w:t>m</w:t>
      </w:r>
      <w:r w:rsidR="00311C5B" w:rsidRPr="004F78BF">
        <w:rPr>
          <w:rFonts w:ascii="Times New Roman" w:hAnsi="Times New Roman" w:cs="Times New Roman"/>
          <w:color w:val="000000" w:themeColor="text1"/>
          <w:sz w:val="24"/>
          <w:szCs w:val="24"/>
        </w:rPr>
        <w:t xml:space="preserve"> abranger o </w:t>
      </w:r>
      <w:r w:rsidRPr="004F78BF">
        <w:rPr>
          <w:rFonts w:ascii="Times New Roman" w:hAnsi="Times New Roman" w:cs="Times New Roman"/>
          <w:color w:val="000000" w:themeColor="text1"/>
          <w:sz w:val="24"/>
          <w:szCs w:val="24"/>
        </w:rPr>
        <w:t>café da manhã, almoço</w:t>
      </w:r>
      <w:r w:rsidR="00A32FC0" w:rsidRPr="004F78BF">
        <w:rPr>
          <w:rFonts w:ascii="Times New Roman" w:hAnsi="Times New Roman" w:cs="Times New Roman"/>
          <w:color w:val="000000" w:themeColor="text1"/>
          <w:sz w:val="24"/>
          <w:szCs w:val="24"/>
        </w:rPr>
        <w:t>,</w:t>
      </w:r>
      <w:r w:rsidRPr="004F78BF">
        <w:rPr>
          <w:rFonts w:ascii="Times New Roman" w:hAnsi="Times New Roman" w:cs="Times New Roman"/>
          <w:color w:val="000000" w:themeColor="text1"/>
          <w:sz w:val="24"/>
          <w:szCs w:val="24"/>
        </w:rPr>
        <w:t xml:space="preserve"> jantar</w:t>
      </w:r>
      <w:r w:rsidR="00A32FC0" w:rsidRPr="004F78BF">
        <w:rPr>
          <w:rFonts w:ascii="Times New Roman" w:hAnsi="Times New Roman" w:cs="Times New Roman"/>
          <w:color w:val="000000" w:themeColor="text1"/>
          <w:sz w:val="24"/>
          <w:szCs w:val="24"/>
        </w:rPr>
        <w:t xml:space="preserve"> e ceia</w:t>
      </w:r>
      <w:r w:rsidR="00FF6CC1" w:rsidRPr="004F78BF">
        <w:rPr>
          <w:rFonts w:ascii="Times New Roman" w:hAnsi="Times New Roman" w:cs="Times New Roman"/>
          <w:color w:val="000000" w:themeColor="text1"/>
          <w:sz w:val="24"/>
          <w:szCs w:val="24"/>
        </w:rPr>
        <w:t xml:space="preserve"> </w:t>
      </w:r>
      <w:r w:rsidRPr="004F78BF">
        <w:rPr>
          <w:rFonts w:ascii="Times New Roman" w:hAnsi="Times New Roman" w:cs="Times New Roman"/>
          <w:color w:val="000000" w:themeColor="text1"/>
          <w:sz w:val="24"/>
          <w:szCs w:val="24"/>
        </w:rPr>
        <w:t>(M</w:t>
      </w:r>
      <w:r w:rsidR="00633FF2">
        <w:rPr>
          <w:rFonts w:ascii="Times New Roman" w:hAnsi="Times New Roman" w:cs="Times New Roman"/>
          <w:color w:val="000000" w:themeColor="text1"/>
          <w:sz w:val="24"/>
          <w:szCs w:val="24"/>
        </w:rPr>
        <w:t>ELLO</w:t>
      </w:r>
      <w:r w:rsidR="00FF6CC1" w:rsidRPr="004F78BF">
        <w:rPr>
          <w:rFonts w:ascii="Times New Roman" w:hAnsi="Times New Roman" w:cs="Times New Roman"/>
          <w:color w:val="000000" w:themeColor="text1"/>
          <w:sz w:val="24"/>
          <w:szCs w:val="24"/>
        </w:rPr>
        <w:t xml:space="preserve"> </w:t>
      </w:r>
      <w:r w:rsidR="00FF6CC1" w:rsidRPr="00633FF2">
        <w:rPr>
          <w:rFonts w:ascii="Times New Roman" w:hAnsi="Times New Roman" w:cs="Times New Roman"/>
          <w:i/>
          <w:iCs/>
          <w:color w:val="000000" w:themeColor="text1"/>
          <w:sz w:val="24"/>
          <w:szCs w:val="24"/>
        </w:rPr>
        <w:t>et al</w:t>
      </w:r>
      <w:r w:rsidR="00FF6CC1" w:rsidRPr="004F78BF">
        <w:rPr>
          <w:rFonts w:ascii="Times New Roman" w:hAnsi="Times New Roman" w:cs="Times New Roman"/>
          <w:color w:val="000000" w:themeColor="text1"/>
          <w:sz w:val="24"/>
          <w:szCs w:val="24"/>
        </w:rPr>
        <w:t>., 2021)</w:t>
      </w:r>
      <w:r w:rsidRPr="004F78BF">
        <w:rPr>
          <w:rFonts w:ascii="Times New Roman" w:hAnsi="Times New Roman" w:cs="Times New Roman"/>
          <w:color w:val="000000" w:themeColor="text1"/>
          <w:sz w:val="24"/>
          <w:szCs w:val="24"/>
        </w:rPr>
        <w:t xml:space="preserve">. </w:t>
      </w:r>
    </w:p>
    <w:p w14:paraId="0C600D35" w14:textId="1D1EBC76" w:rsidR="003D7383" w:rsidRDefault="009058BD">
      <w:pPr>
        <w:spacing w:after="0" w:line="240" w:lineRule="auto"/>
        <w:ind w:firstLine="709"/>
        <w:jc w:val="both"/>
        <w:rPr>
          <w:color w:val="000000"/>
        </w:rPr>
      </w:pPr>
      <w:r>
        <w:rPr>
          <w:rFonts w:ascii="Times New Roman" w:hAnsi="Times New Roman" w:cs="Times New Roman"/>
          <w:color w:val="000000" w:themeColor="text1"/>
          <w:sz w:val="24"/>
          <w:szCs w:val="24"/>
        </w:rPr>
        <w:t>O planejamento deste</w:t>
      </w:r>
      <w:r w:rsidR="00A32FC0">
        <w:rPr>
          <w:rFonts w:ascii="Times New Roman" w:hAnsi="Times New Roman" w:cs="Times New Roman"/>
          <w:color w:val="000000" w:themeColor="text1"/>
          <w:sz w:val="24"/>
          <w:szCs w:val="24"/>
        </w:rPr>
        <w:t xml:space="preserve"> valor </w:t>
      </w:r>
      <w:r>
        <w:rPr>
          <w:rFonts w:ascii="Times New Roman" w:hAnsi="Times New Roman" w:cs="Times New Roman"/>
          <w:color w:val="000000" w:themeColor="text1"/>
          <w:sz w:val="24"/>
          <w:szCs w:val="24"/>
        </w:rPr>
        <w:t xml:space="preserve">é realizado por meio de levantamento prévio </w:t>
      </w:r>
      <w:r w:rsidR="00311C5B">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o quantitativo de militares nas OM em determinado período. O controle financeiro é realizado por meio dos seguintes procedimentos </w:t>
      </w:r>
      <w:r w:rsidR="00311C5B">
        <w:rPr>
          <w:rFonts w:ascii="Times New Roman" w:hAnsi="Times New Roman" w:cs="Times New Roman"/>
          <w:color w:val="000000" w:themeColor="text1"/>
          <w:sz w:val="24"/>
          <w:szCs w:val="24"/>
        </w:rPr>
        <w:t xml:space="preserve">diários e mensais </w:t>
      </w:r>
      <w:r>
        <w:rPr>
          <w:rFonts w:ascii="Times New Roman" w:hAnsi="Times New Roman" w:cs="Times New Roman"/>
          <w:color w:val="000000" w:themeColor="text1"/>
          <w:sz w:val="24"/>
          <w:szCs w:val="24"/>
        </w:rPr>
        <w:t>preconizados na SGM-305: a escrituração é feita diariamente no Bilhete Diário de Municiamento (BDM) e mensalmente no Mapa Mensal de Municiamento (MMM), que representa o total mensal dos valores de etapas e complementos financeiros escriturados no BDM (BRASIL, 2020).</w:t>
      </w:r>
    </w:p>
    <w:p w14:paraId="5BE759AF" w14:textId="6A5EE1F7" w:rsidR="003D7383" w:rsidRPr="00311C5B" w:rsidRDefault="009058BD">
      <w:pPr>
        <w:spacing w:after="0" w:line="240" w:lineRule="auto"/>
        <w:ind w:firstLine="709"/>
        <w:jc w:val="both"/>
        <w:rPr>
          <w:color w:val="FF0000"/>
        </w:rPr>
      </w:pPr>
      <w:r>
        <w:rPr>
          <w:rFonts w:ascii="Times New Roman" w:hAnsi="Times New Roman" w:cs="Times New Roman"/>
          <w:color w:val="000000"/>
          <w:sz w:val="24"/>
          <w:szCs w:val="24"/>
        </w:rPr>
        <w:t>Segundo a SGM-305, o somatório dos valores referentes às etapas, podendo ser acrescidos dos complementos financeiros recebidos por uma OM em determinado período</w:t>
      </w:r>
      <w:r w:rsidR="00CA0BFB">
        <w:rPr>
          <w:rFonts w:ascii="Times New Roman" w:hAnsi="Times New Roman" w:cs="Times New Roman"/>
          <w:color w:val="000000"/>
          <w:sz w:val="24"/>
          <w:szCs w:val="24"/>
        </w:rPr>
        <w:t>,</w:t>
      </w:r>
      <w:r>
        <w:rPr>
          <w:rFonts w:ascii="Times New Roman" w:hAnsi="Times New Roman" w:cs="Times New Roman"/>
          <w:color w:val="000000"/>
          <w:sz w:val="24"/>
          <w:szCs w:val="24"/>
        </w:rPr>
        <w:t xml:space="preserve"> é denominado Despesa Autorizada (DA). Ainda segundo a norma, considera</w:t>
      </w:r>
      <w:r w:rsidR="00311C5B">
        <w:rPr>
          <w:rFonts w:ascii="Times New Roman" w:hAnsi="Times New Roman" w:cs="Times New Roman"/>
          <w:color w:val="000000"/>
          <w:sz w:val="24"/>
          <w:szCs w:val="24"/>
        </w:rPr>
        <w:t>m</w:t>
      </w:r>
      <w:r>
        <w:rPr>
          <w:rFonts w:ascii="Times New Roman" w:hAnsi="Times New Roman" w:cs="Times New Roman"/>
          <w:color w:val="000000"/>
          <w:sz w:val="24"/>
          <w:szCs w:val="24"/>
        </w:rPr>
        <w:t>-se complemento</w:t>
      </w:r>
      <w:r w:rsidR="00311C5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financeiro</w:t>
      </w:r>
      <w:r w:rsidR="00311C5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os valores destinados a reforçar a etapa comum, sendo instituídos apenas os seguintes tipos, quando autorizados: escolar, hospitalar, tripulantes de aeronave militar, navio em regime de viagem, </w:t>
      </w:r>
      <w:r w:rsidRPr="00311C5B">
        <w:rPr>
          <w:rFonts w:ascii="Times New Roman" w:hAnsi="Times New Roman" w:cs="Times New Roman"/>
          <w:color w:val="000000" w:themeColor="text1"/>
          <w:sz w:val="24"/>
          <w:szCs w:val="24"/>
        </w:rPr>
        <w:t>regime de prontidão ou deslocamento a serviço ou exercício para fora de sua área, tripulantes de lancha e situações extraordinárias. Desta forma, a etapa comum de alimentação é a base financeira para custear a cesta de refeições diárias dos militares</w:t>
      </w:r>
      <w:r w:rsidR="00311C5B" w:rsidRPr="00311C5B">
        <w:rPr>
          <w:rFonts w:ascii="Times New Roman" w:hAnsi="Times New Roman" w:cs="Times New Roman"/>
          <w:color w:val="000000" w:themeColor="text1"/>
          <w:sz w:val="24"/>
          <w:szCs w:val="24"/>
        </w:rPr>
        <w:t>.</w:t>
      </w:r>
      <w:r w:rsidRPr="00311C5B">
        <w:rPr>
          <w:rFonts w:ascii="Times New Roman" w:hAnsi="Times New Roman" w:cs="Times New Roman"/>
          <w:color w:val="000000" w:themeColor="text1"/>
          <w:sz w:val="24"/>
          <w:szCs w:val="24"/>
        </w:rPr>
        <w:t xml:space="preserve"> Neste sentido, tais recursos devem ser utilizados da melhor forma possível, buscando cada vez </w:t>
      </w:r>
      <w:r w:rsidR="00D617B7" w:rsidRPr="00311C5B">
        <w:rPr>
          <w:rFonts w:ascii="Times New Roman" w:hAnsi="Times New Roman" w:cs="Times New Roman"/>
          <w:color w:val="000000" w:themeColor="text1"/>
          <w:sz w:val="24"/>
          <w:szCs w:val="24"/>
        </w:rPr>
        <w:t>melhores</w:t>
      </w:r>
      <w:r w:rsidRPr="00311C5B">
        <w:rPr>
          <w:rFonts w:ascii="Times New Roman" w:hAnsi="Times New Roman" w:cs="Times New Roman"/>
          <w:color w:val="000000" w:themeColor="text1"/>
          <w:sz w:val="24"/>
          <w:szCs w:val="24"/>
        </w:rPr>
        <w:t xml:space="preserve"> </w:t>
      </w:r>
      <w:r w:rsidRPr="00633FF2">
        <w:rPr>
          <w:rFonts w:ascii="Times New Roman" w:hAnsi="Times New Roman" w:cs="Times New Roman"/>
          <w:color w:val="000000" w:themeColor="text1"/>
          <w:sz w:val="24"/>
          <w:szCs w:val="24"/>
        </w:rPr>
        <w:t>níveis de eficiência</w:t>
      </w:r>
      <w:r w:rsidR="00633FF2" w:rsidRPr="00633FF2">
        <w:rPr>
          <w:rFonts w:ascii="Times New Roman" w:hAnsi="Times New Roman" w:cs="Times New Roman"/>
          <w:color w:val="000000" w:themeColor="text1"/>
          <w:sz w:val="24"/>
          <w:szCs w:val="24"/>
        </w:rPr>
        <w:t xml:space="preserve"> (MELLO; SANTOS JUNIOR; PESSANHA, 2021)</w:t>
      </w:r>
      <w:r w:rsidRPr="00633FF2">
        <w:rPr>
          <w:rFonts w:ascii="Times New Roman" w:hAnsi="Times New Roman" w:cs="Times New Roman"/>
          <w:color w:val="000000" w:themeColor="text1"/>
          <w:sz w:val="24"/>
          <w:szCs w:val="24"/>
        </w:rPr>
        <w:t xml:space="preserve">. </w:t>
      </w:r>
    </w:p>
    <w:p w14:paraId="55686797" w14:textId="4DF80EF4" w:rsidR="003D7383" w:rsidRDefault="009058BD">
      <w:pPr>
        <w:spacing w:after="0" w:line="240" w:lineRule="auto"/>
        <w:ind w:firstLine="709"/>
        <w:jc w:val="both"/>
        <w:rPr>
          <w:color w:val="000000"/>
        </w:rPr>
      </w:pPr>
      <w:bookmarkStart w:id="1" w:name="__DdeLink__1346_484237342"/>
      <w:r>
        <w:rPr>
          <w:rFonts w:ascii="Times New Roman" w:hAnsi="Times New Roman" w:cs="Times New Roman"/>
          <w:color w:val="000000" w:themeColor="text1"/>
          <w:sz w:val="24"/>
          <w:szCs w:val="24"/>
        </w:rPr>
        <w:t>Na seção a seguir</w:t>
      </w:r>
      <w:r w:rsidR="008A097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serão apresentados alguns conceitos relacionados </w:t>
      </w:r>
      <w:r w:rsidR="00BC5346">
        <w:rPr>
          <w:rFonts w:ascii="Times New Roman" w:hAnsi="Times New Roman" w:cs="Times New Roman"/>
          <w:color w:val="000000" w:themeColor="text1"/>
          <w:sz w:val="24"/>
          <w:szCs w:val="24"/>
        </w:rPr>
        <w:t>à</w:t>
      </w:r>
      <w:r>
        <w:rPr>
          <w:rFonts w:ascii="Times New Roman" w:hAnsi="Times New Roman" w:cs="Times New Roman"/>
          <w:color w:val="000000" w:themeColor="text1"/>
          <w:sz w:val="24"/>
          <w:szCs w:val="24"/>
        </w:rPr>
        <w:t xml:space="preserve"> eficiência na Administração Pública</w:t>
      </w:r>
      <w:r w:rsidR="00311C5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 fim de corroborar para a relevância da metodologia abordada neste estudo. </w:t>
      </w:r>
      <w:bookmarkEnd w:id="1"/>
    </w:p>
    <w:p w14:paraId="215ADD9B" w14:textId="77777777" w:rsidR="003D7383" w:rsidRDefault="003D7383">
      <w:pPr>
        <w:spacing w:after="0" w:line="240" w:lineRule="auto"/>
        <w:ind w:firstLine="709"/>
        <w:jc w:val="both"/>
        <w:rPr>
          <w:rFonts w:ascii="Times New Roman" w:hAnsi="Times New Roman" w:cs="Times New Roman"/>
          <w:color w:val="FF0000"/>
          <w:sz w:val="24"/>
          <w:szCs w:val="24"/>
        </w:rPr>
      </w:pPr>
    </w:p>
    <w:p w14:paraId="35F43D4E" w14:textId="612E78DF" w:rsidR="003D7383" w:rsidRDefault="009058BD">
      <w:pPr>
        <w:spacing w:after="0" w:line="240" w:lineRule="auto"/>
        <w:jc w:val="both"/>
        <w:rPr>
          <w:rFonts w:ascii="Times New Roman" w:hAnsi="Times New Roman" w:cs="Times New Roman"/>
          <w:sz w:val="24"/>
          <w:szCs w:val="24"/>
        </w:rPr>
      </w:pPr>
      <w:r w:rsidRPr="0082067E">
        <w:rPr>
          <w:rFonts w:ascii="Times New Roman" w:hAnsi="Times New Roman" w:cs="Times New Roman"/>
          <w:sz w:val="24"/>
          <w:szCs w:val="24"/>
        </w:rPr>
        <w:t>2.2 E</w:t>
      </w:r>
      <w:r w:rsidR="00EF021D" w:rsidRPr="0082067E">
        <w:rPr>
          <w:rFonts w:ascii="Times New Roman" w:hAnsi="Times New Roman" w:cs="Times New Roman"/>
          <w:sz w:val="24"/>
          <w:szCs w:val="24"/>
        </w:rPr>
        <w:t xml:space="preserve">FICIÊNCIA </w:t>
      </w:r>
      <w:r w:rsidR="00EF021D" w:rsidRPr="00EF021D">
        <w:rPr>
          <w:rFonts w:ascii="Times New Roman" w:hAnsi="Times New Roman" w:cs="Times New Roman"/>
          <w:sz w:val="24"/>
          <w:szCs w:val="24"/>
        </w:rPr>
        <w:t>NA ADMINISTRAÇÃO PÚBLICA</w:t>
      </w:r>
    </w:p>
    <w:p w14:paraId="4EDFFC3F" w14:textId="77777777" w:rsidR="00266C7A" w:rsidRPr="00EF021D" w:rsidRDefault="00266C7A">
      <w:pPr>
        <w:spacing w:after="0" w:line="240" w:lineRule="auto"/>
        <w:jc w:val="both"/>
        <w:rPr>
          <w:rFonts w:ascii="Times New Roman" w:hAnsi="Times New Roman" w:cs="Times New Roman"/>
          <w:sz w:val="24"/>
          <w:szCs w:val="24"/>
        </w:rPr>
      </w:pPr>
    </w:p>
    <w:p w14:paraId="75E0A370" w14:textId="53A0D997" w:rsidR="003D7383" w:rsidRDefault="00A30EDF">
      <w:pPr>
        <w:spacing w:after="0" w:line="240" w:lineRule="auto"/>
        <w:ind w:firstLine="709"/>
        <w:jc w:val="both"/>
      </w:pPr>
      <w:r>
        <w:rPr>
          <w:rFonts w:ascii="Times New Roman" w:hAnsi="Times New Roman" w:cs="Times New Roman"/>
          <w:color w:val="000000"/>
          <w:sz w:val="24"/>
          <w:szCs w:val="24"/>
        </w:rPr>
        <w:t>No</w:t>
      </w:r>
      <w:r w:rsidR="009058BD">
        <w:rPr>
          <w:rFonts w:ascii="Times New Roman" w:hAnsi="Times New Roman" w:cs="Times New Roman"/>
          <w:color w:val="000000"/>
          <w:sz w:val="24"/>
          <w:szCs w:val="24"/>
        </w:rPr>
        <w:t xml:space="preserve"> contexto histórico, a Administração Pública apresenta diversas mudanças em seus modelos. A Administração Burocrática surge no Brasil a partir dos anos 30, entretanto, devido a sua ineficiência e incapacidade de orientar seus serviços em prol dos cidadãos foi substituída </w:t>
      </w:r>
      <w:r w:rsidR="009058BD" w:rsidRPr="00CA0BFB">
        <w:rPr>
          <w:rFonts w:ascii="Times New Roman" w:hAnsi="Times New Roman" w:cs="Times New Roman"/>
          <w:color w:val="000000" w:themeColor="text1"/>
          <w:sz w:val="24"/>
          <w:szCs w:val="24"/>
        </w:rPr>
        <w:t xml:space="preserve">pelo modelo Gerencial, que objetivava </w:t>
      </w:r>
      <w:r w:rsidR="009058BD">
        <w:rPr>
          <w:rFonts w:ascii="Times New Roman" w:hAnsi="Times New Roman" w:cs="Times New Roman"/>
          <w:color w:val="000000"/>
          <w:sz w:val="24"/>
          <w:szCs w:val="24"/>
        </w:rPr>
        <w:t>maior eficiência e qualidade nos serviços públicos</w:t>
      </w:r>
      <w:r>
        <w:rPr>
          <w:rFonts w:ascii="Times New Roman" w:hAnsi="Times New Roman" w:cs="Times New Roman"/>
          <w:color w:val="000000"/>
          <w:sz w:val="24"/>
          <w:szCs w:val="24"/>
        </w:rPr>
        <w:t xml:space="preserve"> </w:t>
      </w:r>
      <w:r>
        <w:rPr>
          <w:rFonts w:ascii="Times New Roman" w:hAnsi="Times New Roman" w:cs="Times New Roman"/>
          <w:color w:val="000000" w:themeColor="text1"/>
          <w:sz w:val="24"/>
          <w:szCs w:val="24"/>
        </w:rPr>
        <w:t>(KLERING; PORSSE; GUADAGNIN, 2010). Ainda segundo os autores, o</w:t>
      </w:r>
      <w:r w:rsidR="009058BD">
        <w:rPr>
          <w:rFonts w:ascii="Times New Roman" w:hAnsi="Times New Roman" w:cs="Times New Roman"/>
          <w:color w:val="000000"/>
          <w:sz w:val="24"/>
          <w:szCs w:val="24"/>
        </w:rPr>
        <w:t xml:space="preserve"> modelo deixou </w:t>
      </w:r>
      <w:r w:rsidR="00D617B7">
        <w:rPr>
          <w:rFonts w:ascii="Times New Roman" w:hAnsi="Times New Roman" w:cs="Times New Roman"/>
          <w:color w:val="000000"/>
          <w:sz w:val="24"/>
          <w:szCs w:val="24"/>
        </w:rPr>
        <w:t>clara a necessidade de transferência de serviços</w:t>
      </w:r>
      <w:r w:rsidR="009058BD">
        <w:rPr>
          <w:rFonts w:ascii="Times New Roman" w:hAnsi="Times New Roman" w:cs="Times New Roman"/>
          <w:color w:val="000000"/>
          <w:sz w:val="24"/>
          <w:szCs w:val="24"/>
        </w:rPr>
        <w:t xml:space="preserve"> para o setor privado e a terceirização passou a ser vista como um suporte das empresas privadas </w:t>
      </w:r>
      <w:r w:rsidR="00BC5346">
        <w:rPr>
          <w:rFonts w:ascii="Times New Roman" w:hAnsi="Times New Roman" w:cs="Times New Roman"/>
          <w:color w:val="000000"/>
          <w:sz w:val="24"/>
          <w:szCs w:val="24"/>
        </w:rPr>
        <w:t>à</w:t>
      </w:r>
      <w:r w:rsidR="009058BD">
        <w:rPr>
          <w:rFonts w:ascii="Times New Roman" w:hAnsi="Times New Roman" w:cs="Times New Roman"/>
          <w:color w:val="000000"/>
          <w:sz w:val="24"/>
          <w:szCs w:val="24"/>
        </w:rPr>
        <w:t xml:space="preserve"> </w:t>
      </w:r>
      <w:r w:rsidR="0055118A">
        <w:rPr>
          <w:rFonts w:ascii="Times New Roman" w:hAnsi="Times New Roman" w:cs="Times New Roman"/>
          <w:color w:val="000000"/>
          <w:sz w:val="24"/>
          <w:szCs w:val="24"/>
        </w:rPr>
        <w:t>a</w:t>
      </w:r>
      <w:r w:rsidR="009058BD">
        <w:rPr>
          <w:rFonts w:ascii="Times New Roman" w:hAnsi="Times New Roman" w:cs="Times New Roman"/>
          <w:color w:val="000000"/>
          <w:sz w:val="24"/>
          <w:szCs w:val="24"/>
        </w:rPr>
        <w:t xml:space="preserve">dministração </w:t>
      </w:r>
      <w:r w:rsidR="0055118A">
        <w:rPr>
          <w:rFonts w:ascii="Times New Roman" w:hAnsi="Times New Roman" w:cs="Times New Roman"/>
          <w:color w:val="000000"/>
          <w:sz w:val="24"/>
          <w:szCs w:val="24"/>
        </w:rPr>
        <w:t>p</w:t>
      </w:r>
      <w:r w:rsidR="009058BD">
        <w:rPr>
          <w:rFonts w:ascii="Times New Roman" w:hAnsi="Times New Roman" w:cs="Times New Roman"/>
          <w:color w:val="000000"/>
          <w:sz w:val="24"/>
          <w:szCs w:val="24"/>
        </w:rPr>
        <w:t>ública</w:t>
      </w:r>
      <w:r w:rsidR="009058BD">
        <w:rPr>
          <w:rFonts w:ascii="Times New Roman" w:hAnsi="Times New Roman" w:cs="Times New Roman"/>
          <w:color w:val="000000" w:themeColor="text1"/>
          <w:sz w:val="24"/>
          <w:szCs w:val="24"/>
        </w:rPr>
        <w:t>.</w:t>
      </w:r>
    </w:p>
    <w:p w14:paraId="45EAF22E" w14:textId="5B73C8D7" w:rsidR="003D7383" w:rsidRDefault="009058B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Segundo Fadul e Silva (2011), é possível depreender que as reformas no setor público não se esgotam</w:t>
      </w:r>
      <w:r w:rsidR="00CA0BFB">
        <w:rPr>
          <w:rFonts w:ascii="Times New Roman" w:hAnsi="Times New Roman" w:cs="Times New Roman"/>
          <w:color w:val="000000" w:themeColor="text1"/>
          <w:sz w:val="24"/>
          <w:szCs w:val="24"/>
        </w:rPr>
        <w:t>. N</w:t>
      </w:r>
      <w:r>
        <w:rPr>
          <w:rFonts w:ascii="Times New Roman" w:hAnsi="Times New Roman" w:cs="Times New Roman"/>
          <w:color w:val="000000" w:themeColor="text1"/>
          <w:sz w:val="24"/>
          <w:szCs w:val="24"/>
        </w:rPr>
        <w:t xml:space="preserve">este sentido, surge em 2005 o conceito de GesPública, definido com um programa </w:t>
      </w:r>
      <w:r w:rsidR="00BC101B">
        <w:rPr>
          <w:rFonts w:ascii="Times New Roman" w:hAnsi="Times New Roman" w:cs="Times New Roman"/>
          <w:color w:val="000000" w:themeColor="text1"/>
          <w:sz w:val="24"/>
          <w:szCs w:val="24"/>
        </w:rPr>
        <w:t xml:space="preserve">cujos </w:t>
      </w:r>
      <w:r>
        <w:rPr>
          <w:rFonts w:ascii="Times New Roman" w:hAnsi="Times New Roman" w:cs="Times New Roman"/>
          <w:color w:val="000000" w:themeColor="text1"/>
          <w:sz w:val="24"/>
          <w:szCs w:val="24"/>
        </w:rPr>
        <w:t xml:space="preserve">principais objetivos são a eficiência na prestação dos serviços e na aplicação de recursos públicos, </w:t>
      </w:r>
      <w:r w:rsidR="00EF021D">
        <w:rPr>
          <w:rFonts w:ascii="Times New Roman" w:hAnsi="Times New Roman" w:cs="Times New Roman"/>
          <w:color w:val="000000" w:themeColor="text1"/>
          <w:sz w:val="24"/>
          <w:szCs w:val="24"/>
        </w:rPr>
        <w:t>assim dizendo</w:t>
      </w:r>
      <w:r>
        <w:rPr>
          <w:rFonts w:ascii="Times New Roman" w:hAnsi="Times New Roman" w:cs="Times New Roman"/>
          <w:color w:val="000000" w:themeColor="text1"/>
          <w:sz w:val="24"/>
          <w:szCs w:val="24"/>
        </w:rPr>
        <w:t>, busca-se uma adequada relação custo-benefício nas organizações públicas. Para Prata e Arruda (2007), a eficiência pode ser caracterizada como a relação entre o que se produz e quais recursos se utilizam nesta produção, observando-se o custo de oportunidade relacionado a</w:t>
      </w:r>
      <w:r w:rsidR="00BC101B">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 processo. A eficiência pode ser definida ainda, segundo Chiavenato (2003), como uma medida dos recursos utilizados durante os processos</w:t>
      </w:r>
      <w:r w:rsidR="00CA0B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que está intimamente ligada à melhor utilização de</w:t>
      </w:r>
      <w:r w:rsidR="00EF021D">
        <w:rPr>
          <w:rFonts w:ascii="Times New Roman" w:hAnsi="Times New Roman" w:cs="Times New Roman"/>
          <w:color w:val="000000" w:themeColor="text1"/>
          <w:sz w:val="24"/>
          <w:szCs w:val="24"/>
        </w:rPr>
        <w:t>stes</w:t>
      </w:r>
      <w:r>
        <w:rPr>
          <w:rFonts w:ascii="Times New Roman" w:hAnsi="Times New Roman" w:cs="Times New Roman"/>
          <w:color w:val="000000" w:themeColor="text1"/>
          <w:sz w:val="24"/>
          <w:szCs w:val="24"/>
        </w:rPr>
        <w:t xml:space="preserve"> para o desenvolvimento de determinada atividade. </w:t>
      </w:r>
    </w:p>
    <w:p w14:paraId="6159972A" w14:textId="62614B9D" w:rsidR="003D7383" w:rsidRDefault="009058B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55118A">
        <w:rPr>
          <w:rFonts w:ascii="Times New Roman" w:hAnsi="Times New Roman" w:cs="Times New Roman"/>
          <w:color w:val="000000" w:themeColor="text1"/>
          <w:sz w:val="24"/>
          <w:szCs w:val="24"/>
        </w:rPr>
        <w:t>g</w:t>
      </w:r>
      <w:r>
        <w:rPr>
          <w:rFonts w:ascii="Times New Roman" w:hAnsi="Times New Roman" w:cs="Times New Roman"/>
          <w:color w:val="000000" w:themeColor="text1"/>
          <w:sz w:val="24"/>
          <w:szCs w:val="24"/>
        </w:rPr>
        <w:t xml:space="preserve">estão </w:t>
      </w:r>
      <w:r w:rsidR="0055118A">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ública vem ao encontro da necessidade de gestores públicos mais eficientes</w:t>
      </w:r>
      <w:r w:rsidR="00BC10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em virtude da carência de recursos públicos</w:t>
      </w:r>
      <w:r w:rsidR="00CA0BF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neste sentido, muitas vezes</w:t>
      </w:r>
      <w:r w:rsidR="00BC101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os orçamentos recebidos já se encontram comprometidos com as atividades em execução, desta forma, alguns projetos públicos só podem ser realizados pelos gestores diante da poupança de recursos utilizados nas atividades já existentes (SILVA; CROZATTI, 2013). Ainda</w:t>
      </w:r>
      <w:r w:rsidR="00FD3E7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segundo os autores, a gestão dos recursos utilizados no serviço público deve ter como objetivo principal a geração de valor para o cidadão.</w:t>
      </w:r>
    </w:p>
    <w:p w14:paraId="450918E6" w14:textId="2EFC365B" w:rsidR="003D7383" w:rsidRDefault="009058B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Desta forma, as medidas de restrições orçamentárias contribuem consideravelmente para a maior cobrança pela eficiência no serviço público. </w:t>
      </w:r>
      <w:r w:rsidR="009276E0">
        <w:rPr>
          <w:rFonts w:ascii="Times New Roman" w:hAnsi="Times New Roman" w:cs="Times New Roman"/>
          <w:color w:val="000000" w:themeColor="text1"/>
          <w:sz w:val="24"/>
          <w:szCs w:val="24"/>
        </w:rPr>
        <w:t xml:space="preserve">Mello, Cardoso e Pessanha (2021), observam que </w:t>
      </w:r>
      <w:r w:rsidR="002A37BA">
        <w:rPr>
          <w:rFonts w:ascii="Times New Roman" w:hAnsi="Times New Roman" w:cs="Times New Roman"/>
          <w:color w:val="000000" w:themeColor="text1"/>
          <w:sz w:val="24"/>
          <w:szCs w:val="24"/>
        </w:rPr>
        <w:t xml:space="preserve">a utilização de medidas que visem ampliar o nível de eficiência </w:t>
      </w:r>
      <w:r w:rsidR="002A37BA">
        <w:rPr>
          <w:rFonts w:ascii="Times New Roman" w:hAnsi="Times New Roman" w:cs="Times New Roman"/>
          <w:color w:val="000000"/>
          <w:sz w:val="24"/>
          <w:szCs w:val="24"/>
        </w:rPr>
        <w:t>pode</w:t>
      </w:r>
      <w:r>
        <w:rPr>
          <w:rFonts w:ascii="Times New Roman" w:hAnsi="Times New Roman" w:cs="Times New Roman"/>
          <w:color w:val="000000"/>
          <w:sz w:val="24"/>
          <w:szCs w:val="24"/>
        </w:rPr>
        <w:t xml:space="preserve">, em alguns casos, </w:t>
      </w:r>
      <w:r>
        <w:rPr>
          <w:rFonts w:ascii="Times New Roman" w:hAnsi="Times New Roman" w:cs="Times New Roman"/>
          <w:color w:val="000000" w:themeColor="text1"/>
          <w:sz w:val="24"/>
          <w:szCs w:val="24"/>
        </w:rPr>
        <w:t>contribuir para uma melhor distribuição de recursos</w:t>
      </w:r>
      <w:r>
        <w:rPr>
          <w:rFonts w:ascii="Times New Roman" w:hAnsi="Times New Roman" w:cs="Times New Roman"/>
          <w:color w:val="000000"/>
          <w:sz w:val="24"/>
          <w:szCs w:val="24"/>
        </w:rPr>
        <w:t>. Ainda em relação a este aspecto, s</w:t>
      </w:r>
      <w:r>
        <w:rPr>
          <w:rFonts w:ascii="Times New Roman" w:hAnsi="Times New Roman" w:cs="Times New Roman"/>
          <w:color w:val="000000" w:themeColor="text1"/>
          <w:sz w:val="24"/>
          <w:szCs w:val="24"/>
        </w:rPr>
        <w:t xml:space="preserve">egundo </w:t>
      </w:r>
      <w:r>
        <w:rPr>
          <w:rFonts w:ascii="Times New Roman" w:hAnsi="Times New Roman" w:cs="Times New Roman"/>
          <w:color w:val="000000"/>
          <w:sz w:val="24"/>
          <w:szCs w:val="24"/>
        </w:rPr>
        <w:t>Lamoglia, Ohayon e Marques</w:t>
      </w:r>
      <w:r>
        <w:rPr>
          <w:rFonts w:ascii="Times New Roman" w:hAnsi="Times New Roman" w:cs="Times New Roman"/>
          <w:color w:val="000000" w:themeColor="text1"/>
          <w:sz w:val="24"/>
          <w:szCs w:val="24"/>
        </w:rPr>
        <w:t xml:space="preserve"> (2020)</w:t>
      </w:r>
      <w:r w:rsidR="00A4790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conquistar a eficiência deve ser uma finalidade de todo gestor público. </w:t>
      </w:r>
    </w:p>
    <w:p w14:paraId="090D05F3" w14:textId="5B823163" w:rsidR="003D7383" w:rsidRDefault="009058B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Neste contexto, aumentar o nível de eficiência na prestação de serviços públicos, considerando a utilização d</w:t>
      </w:r>
      <w:r w:rsidR="002A37BA">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melhores práticas de gestão, combinadas com o uso das tecnologias disponíveis reflete uma grande possibilidade de redução de gastos e melhor qualidade na aplicação de recursos, permitindo a distribuição de</w:t>
      </w:r>
      <w:r w:rsidR="0082067E">
        <w:rPr>
          <w:rFonts w:ascii="Times New Roman" w:hAnsi="Times New Roman" w:cs="Times New Roman"/>
          <w:color w:val="000000" w:themeColor="text1"/>
          <w:sz w:val="24"/>
          <w:szCs w:val="24"/>
        </w:rPr>
        <w:t>stes</w:t>
      </w:r>
      <w:r>
        <w:rPr>
          <w:rFonts w:ascii="Times New Roman" w:hAnsi="Times New Roman" w:cs="Times New Roman"/>
          <w:color w:val="000000" w:themeColor="text1"/>
          <w:sz w:val="24"/>
          <w:szCs w:val="24"/>
        </w:rPr>
        <w:t xml:space="preserve"> serviços </w:t>
      </w:r>
      <w:r w:rsidR="0082067E">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uma maior fração da sociedade (MELLO; CARDOSO; PESSANHA, 2021). </w:t>
      </w:r>
    </w:p>
    <w:p w14:paraId="53A9FF50" w14:textId="77777777" w:rsidR="003D7383" w:rsidRDefault="003D7383">
      <w:pPr>
        <w:spacing w:after="0" w:line="240" w:lineRule="auto"/>
        <w:ind w:firstLine="709"/>
        <w:jc w:val="both"/>
      </w:pPr>
    </w:p>
    <w:p w14:paraId="3BB47734" w14:textId="01DCD2AF" w:rsidR="003D7383" w:rsidRDefault="009058BD">
      <w:pPr>
        <w:spacing w:after="0" w:line="240" w:lineRule="auto"/>
        <w:jc w:val="both"/>
        <w:rPr>
          <w:rFonts w:ascii="Times New Roman" w:hAnsi="Times New Roman" w:cs="Times New Roman"/>
          <w:color w:val="000000" w:themeColor="text1"/>
          <w:sz w:val="24"/>
          <w:szCs w:val="24"/>
        </w:rPr>
      </w:pPr>
      <w:r w:rsidRPr="0082067E">
        <w:rPr>
          <w:rFonts w:ascii="Times New Roman" w:hAnsi="Times New Roman" w:cs="Times New Roman"/>
          <w:color w:val="000000" w:themeColor="text1"/>
          <w:sz w:val="24"/>
          <w:szCs w:val="24"/>
        </w:rPr>
        <w:t>2.3 T</w:t>
      </w:r>
      <w:r w:rsidR="0082067E">
        <w:rPr>
          <w:rFonts w:ascii="Times New Roman" w:hAnsi="Times New Roman" w:cs="Times New Roman"/>
          <w:color w:val="000000" w:themeColor="text1"/>
          <w:sz w:val="24"/>
          <w:szCs w:val="24"/>
        </w:rPr>
        <w:t>ERCEIRIZAÇÃO NO SETOR PÚBLICO</w:t>
      </w:r>
    </w:p>
    <w:p w14:paraId="0F8B363B" w14:textId="77777777" w:rsidR="00266C7A" w:rsidRPr="0082067E" w:rsidRDefault="00266C7A">
      <w:pPr>
        <w:spacing w:after="0" w:line="240" w:lineRule="auto"/>
        <w:jc w:val="both"/>
      </w:pPr>
    </w:p>
    <w:p w14:paraId="68F9EA2E" w14:textId="1CBE0CD0" w:rsidR="003D7383" w:rsidRDefault="009058BD">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A terceirização surgiu no período da Segunda Guerra Mundial (1939-1945)</w:t>
      </w:r>
      <w:r w:rsidR="00A47903">
        <w:rPr>
          <w:rFonts w:ascii="Times New Roman" w:hAnsi="Times New Roman" w:cs="Times New Roman"/>
          <w:color w:val="000000"/>
          <w:sz w:val="24"/>
          <w:szCs w:val="24"/>
        </w:rPr>
        <w:t>,</w:t>
      </w:r>
      <w:r>
        <w:rPr>
          <w:rFonts w:ascii="Times New Roman" w:hAnsi="Times New Roman" w:cs="Times New Roman"/>
          <w:color w:val="000000"/>
          <w:sz w:val="24"/>
          <w:szCs w:val="24"/>
        </w:rPr>
        <w:t xml:space="preserve"> quando a iniciativa privada norte-americana observou nesta atividade uma alternativa de </w:t>
      </w:r>
      <w:r>
        <w:rPr>
          <w:rFonts w:ascii="Times New Roman" w:hAnsi="Times New Roman" w:cs="Times New Roman"/>
          <w:color w:val="000000" w:themeColor="text1"/>
          <w:sz w:val="24"/>
          <w:szCs w:val="24"/>
        </w:rPr>
        <w:t xml:space="preserve">reação às </w:t>
      </w:r>
      <w:r>
        <w:rPr>
          <w:rFonts w:ascii="Times New Roman" w:hAnsi="Times New Roman" w:cs="Times New Roman"/>
          <w:color w:val="000000"/>
          <w:sz w:val="24"/>
          <w:szCs w:val="24"/>
        </w:rPr>
        <w:t xml:space="preserve">demandas existentes naquele período </w:t>
      </w:r>
      <w:r>
        <w:rPr>
          <w:rFonts w:ascii="Times New Roman" w:hAnsi="Times New Roman" w:cs="Times New Roman"/>
          <w:color w:val="000000" w:themeColor="text1"/>
          <w:sz w:val="24"/>
          <w:szCs w:val="24"/>
        </w:rPr>
        <w:t xml:space="preserve">(MARQUES, 2014). </w:t>
      </w:r>
      <w:r>
        <w:rPr>
          <w:rFonts w:ascii="Times New Roman" w:hAnsi="Times New Roman" w:cs="Times New Roman"/>
          <w:color w:val="000000"/>
          <w:sz w:val="24"/>
          <w:szCs w:val="24"/>
        </w:rPr>
        <w:t xml:space="preserve">Ainda </w:t>
      </w:r>
      <w:r>
        <w:rPr>
          <w:rFonts w:ascii="Times New Roman" w:hAnsi="Times New Roman" w:cs="Times New Roman"/>
          <w:color w:val="000000" w:themeColor="text1"/>
          <w:sz w:val="24"/>
          <w:szCs w:val="24"/>
        </w:rPr>
        <w:t>segundo o autor, as Forças-Armadas norte-americanas utilizaram a terceirização como um caminho para a profissionalização. Este fato tornou-se possível em virtude do maior efetivo disponível para treinamento e atuação na defesa, competência central daquela Força.</w:t>
      </w:r>
    </w:p>
    <w:p w14:paraId="5699CDD0" w14:textId="132FBA20" w:rsidR="003D7383" w:rsidRDefault="007E1E18">
      <w:pPr>
        <w:spacing w:after="0" w:line="240" w:lineRule="auto"/>
        <w:ind w:firstLine="709"/>
        <w:jc w:val="both"/>
      </w:pPr>
      <w:r>
        <w:rPr>
          <w:rFonts w:ascii="Times New Roman" w:hAnsi="Times New Roman" w:cs="Times New Roman"/>
          <w:color w:val="000000"/>
          <w:sz w:val="24"/>
          <w:szCs w:val="24"/>
        </w:rPr>
        <w:t>Segundo Pâmel</w:t>
      </w:r>
      <w:r w:rsidR="004F78BF">
        <w:rPr>
          <w:rFonts w:ascii="Times New Roman" w:hAnsi="Times New Roman" w:cs="Times New Roman"/>
          <w:color w:val="000000"/>
          <w:sz w:val="24"/>
          <w:szCs w:val="24"/>
        </w:rPr>
        <w:t>l</w:t>
      </w:r>
      <w:r>
        <w:rPr>
          <w:rFonts w:ascii="Times New Roman" w:hAnsi="Times New Roman" w:cs="Times New Roman"/>
          <w:color w:val="000000"/>
          <w:sz w:val="24"/>
          <w:szCs w:val="24"/>
        </w:rPr>
        <w:t>a (2017), a terceirização de serviços t</w:t>
      </w:r>
      <w:r w:rsidR="009058BD">
        <w:rPr>
          <w:rFonts w:ascii="Times New Roman" w:hAnsi="Times New Roman" w:cs="Times New Roman"/>
          <w:color w:val="000000"/>
          <w:sz w:val="24"/>
          <w:szCs w:val="24"/>
        </w:rPr>
        <w:t xml:space="preserve">ambém </w:t>
      </w:r>
      <w:r>
        <w:rPr>
          <w:rFonts w:ascii="Times New Roman" w:hAnsi="Times New Roman" w:cs="Times New Roman"/>
          <w:color w:val="000000"/>
          <w:sz w:val="24"/>
          <w:szCs w:val="24"/>
        </w:rPr>
        <w:t>pode ser</w:t>
      </w:r>
      <w:r w:rsidR="009058BD">
        <w:rPr>
          <w:rFonts w:ascii="Times New Roman" w:hAnsi="Times New Roman" w:cs="Times New Roman"/>
          <w:color w:val="000000"/>
          <w:sz w:val="24"/>
          <w:szCs w:val="24"/>
        </w:rPr>
        <w:t xml:space="preserve"> nomeada como externalização ou </w:t>
      </w:r>
      <w:r w:rsidR="009058BD">
        <w:rPr>
          <w:rFonts w:ascii="Times New Roman" w:hAnsi="Times New Roman" w:cs="Times New Roman"/>
          <w:i/>
          <w:iCs/>
          <w:color w:val="000000"/>
          <w:sz w:val="24"/>
          <w:szCs w:val="24"/>
        </w:rPr>
        <w:t>outsourcing</w:t>
      </w:r>
      <w:r w:rsidRPr="00A47903">
        <w:rPr>
          <w:rFonts w:ascii="Times New Roman" w:hAnsi="Times New Roman" w:cs="Times New Roman"/>
          <w:color w:val="000000"/>
          <w:sz w:val="24"/>
          <w:szCs w:val="24"/>
        </w:rPr>
        <w:t>,</w:t>
      </w:r>
      <w:r>
        <w:rPr>
          <w:rFonts w:ascii="Times New Roman" w:hAnsi="Times New Roman" w:cs="Times New Roman"/>
          <w:i/>
          <w:iCs/>
          <w:color w:val="000000"/>
          <w:sz w:val="24"/>
          <w:szCs w:val="24"/>
        </w:rPr>
        <w:t xml:space="preserve"> </w:t>
      </w:r>
      <w:r w:rsidRPr="007E1E18">
        <w:rPr>
          <w:rFonts w:ascii="Times New Roman" w:hAnsi="Times New Roman" w:cs="Times New Roman"/>
          <w:color w:val="000000"/>
          <w:sz w:val="24"/>
          <w:szCs w:val="24"/>
        </w:rPr>
        <w:t>e</w:t>
      </w:r>
      <w:r w:rsidR="009058BD" w:rsidRPr="007E1E18">
        <w:rPr>
          <w:rFonts w:ascii="Times New Roman" w:hAnsi="Times New Roman" w:cs="Times New Roman"/>
          <w:color w:val="000000"/>
          <w:sz w:val="24"/>
          <w:szCs w:val="24"/>
        </w:rPr>
        <w:t>s</w:t>
      </w:r>
      <w:r w:rsidR="009058BD">
        <w:rPr>
          <w:rFonts w:ascii="Times New Roman" w:hAnsi="Times New Roman" w:cs="Times New Roman"/>
          <w:color w:val="000000"/>
          <w:sz w:val="24"/>
          <w:szCs w:val="24"/>
        </w:rPr>
        <w:t xml:space="preserve">ta última é uma expressão inglesa traduzida em sua literalidade para o português como terceirização, conceituada como o processo em que uma empresa contrata outra para o desenvolvimento de uma determinada </w:t>
      </w:r>
      <w:r w:rsidR="00EF2AFB">
        <w:rPr>
          <w:rFonts w:ascii="Times New Roman" w:hAnsi="Times New Roman" w:cs="Times New Roman"/>
          <w:color w:val="000000"/>
          <w:sz w:val="24"/>
          <w:szCs w:val="24"/>
        </w:rPr>
        <w:t>atividade</w:t>
      </w:r>
      <w:r w:rsidR="009058BD">
        <w:rPr>
          <w:rFonts w:ascii="Times New Roman" w:hAnsi="Times New Roman" w:cs="Times New Roman"/>
          <w:color w:val="000000"/>
          <w:sz w:val="24"/>
          <w:szCs w:val="24"/>
        </w:rPr>
        <w:t>.</w:t>
      </w:r>
    </w:p>
    <w:p w14:paraId="65797C00" w14:textId="5A09F521" w:rsidR="003D7383" w:rsidRDefault="00633FF2">
      <w:pPr>
        <w:spacing w:after="0" w:line="240" w:lineRule="auto"/>
        <w:ind w:firstLine="709"/>
        <w:jc w:val="both"/>
      </w:pPr>
      <w:r>
        <w:rPr>
          <w:rFonts w:ascii="Times New Roman" w:hAnsi="Times New Roman" w:cs="Times New Roman"/>
          <w:color w:val="000000"/>
          <w:sz w:val="24"/>
          <w:szCs w:val="24"/>
        </w:rPr>
        <w:t>Em paralelo,</w:t>
      </w:r>
      <w:r w:rsidR="009058BD">
        <w:rPr>
          <w:rFonts w:ascii="Times New Roman" w:hAnsi="Times New Roman" w:cs="Times New Roman"/>
          <w:color w:val="000000"/>
          <w:sz w:val="24"/>
          <w:szCs w:val="24"/>
        </w:rPr>
        <w:t xml:space="preserve"> Kardec e Nascif (2013)</w:t>
      </w:r>
      <w:r>
        <w:rPr>
          <w:rFonts w:ascii="Times New Roman" w:hAnsi="Times New Roman" w:cs="Times New Roman"/>
          <w:color w:val="000000"/>
          <w:sz w:val="24"/>
          <w:szCs w:val="24"/>
        </w:rPr>
        <w:t xml:space="preserve"> mencionam que</w:t>
      </w:r>
      <w:r w:rsidR="00BA25A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058BD">
        <w:rPr>
          <w:rFonts w:ascii="Times New Roman" w:hAnsi="Times New Roman" w:cs="Times New Roman"/>
          <w:color w:val="000000"/>
          <w:sz w:val="24"/>
          <w:szCs w:val="24"/>
        </w:rPr>
        <w:t>a terceirização pode ser definida como uma transferência de atividades, baseada em uma relação de confiança</w:t>
      </w:r>
      <w:r w:rsidR="00BA25AC">
        <w:rPr>
          <w:rFonts w:ascii="Times New Roman" w:hAnsi="Times New Roman" w:cs="Times New Roman"/>
          <w:color w:val="000000"/>
          <w:sz w:val="24"/>
          <w:szCs w:val="24"/>
        </w:rPr>
        <w:t>,</w:t>
      </w:r>
      <w:r w:rsidR="009058BD">
        <w:rPr>
          <w:rFonts w:ascii="Times New Roman" w:hAnsi="Times New Roman" w:cs="Times New Roman"/>
          <w:color w:val="000000"/>
          <w:sz w:val="24"/>
          <w:szCs w:val="24"/>
        </w:rPr>
        <w:t xml:space="preserve"> para terceiros que sejam capazes de agregar vantagens, sendo tal procedimento permitido nas atividades acessórias (ou atividades</w:t>
      </w:r>
      <w:r w:rsidR="00EF2AFB">
        <w:rPr>
          <w:rFonts w:ascii="Times New Roman" w:hAnsi="Times New Roman" w:cs="Times New Roman"/>
          <w:color w:val="000000"/>
          <w:sz w:val="24"/>
          <w:szCs w:val="24"/>
        </w:rPr>
        <w:t>-</w:t>
      </w:r>
      <w:r w:rsidR="009058BD">
        <w:rPr>
          <w:rFonts w:ascii="Times New Roman" w:hAnsi="Times New Roman" w:cs="Times New Roman"/>
          <w:color w:val="000000"/>
          <w:sz w:val="24"/>
          <w:szCs w:val="24"/>
        </w:rPr>
        <w:t>meio), como por exemplo, o serviço de alimentação</w:t>
      </w:r>
      <w:r w:rsidR="009058BD">
        <w:rPr>
          <w:rFonts w:ascii="Times New Roman" w:hAnsi="Times New Roman" w:cs="Times New Roman"/>
          <w:color w:val="000000" w:themeColor="text1"/>
          <w:sz w:val="24"/>
          <w:szCs w:val="24"/>
        </w:rPr>
        <w:t xml:space="preserve">. Os autores acrescentam que, outra </w:t>
      </w:r>
      <w:r w:rsidR="009058BD">
        <w:rPr>
          <w:rFonts w:ascii="Times New Roman" w:hAnsi="Times New Roman" w:cs="Times New Roman"/>
          <w:color w:val="000000"/>
          <w:sz w:val="24"/>
          <w:szCs w:val="24"/>
        </w:rPr>
        <w:t xml:space="preserve">informação importante é </w:t>
      </w:r>
      <w:r w:rsidR="009058BD">
        <w:rPr>
          <w:rFonts w:ascii="Times New Roman" w:hAnsi="Times New Roman" w:cs="Times New Roman"/>
          <w:color w:val="000000" w:themeColor="text1"/>
          <w:sz w:val="24"/>
          <w:szCs w:val="24"/>
        </w:rPr>
        <w:t xml:space="preserve">dada sob a ótica de </w:t>
      </w:r>
      <w:r w:rsidR="009058BD">
        <w:rPr>
          <w:rFonts w:ascii="Times New Roman" w:hAnsi="Times New Roman" w:cs="Times New Roman"/>
          <w:color w:val="000000"/>
          <w:sz w:val="24"/>
          <w:szCs w:val="24"/>
        </w:rPr>
        <w:t>adesão, neste sentido, as pequenas e médias empresas já representam 86% de seus serviços terceirizados, de forma a permitir que estas possam se concentrar em executar as atividades relacionadas aos seus objetivos principais (atividades</w:t>
      </w:r>
      <w:r w:rsidR="00EF2AFB">
        <w:rPr>
          <w:rFonts w:ascii="Times New Roman" w:hAnsi="Times New Roman" w:cs="Times New Roman"/>
          <w:color w:val="000000"/>
          <w:sz w:val="24"/>
          <w:szCs w:val="24"/>
        </w:rPr>
        <w:t>-</w:t>
      </w:r>
      <w:r w:rsidR="009058BD">
        <w:rPr>
          <w:rFonts w:ascii="Times New Roman" w:hAnsi="Times New Roman" w:cs="Times New Roman"/>
          <w:color w:val="000000"/>
          <w:sz w:val="24"/>
          <w:szCs w:val="24"/>
        </w:rPr>
        <w:t xml:space="preserve">fim). </w:t>
      </w:r>
    </w:p>
    <w:p w14:paraId="00970B3C" w14:textId="77777777" w:rsidR="003D7383" w:rsidRDefault="009058BD">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terceirização de serviços é utilizada como uma estratégia em que as organizações públicas ou privadas externalizam suas atividades-meio para outras organizações, com o objetivo de reduzir custos e aumentar a eficiência em decorrência da maior especialização produtiva e capacidade organizacional nas atividades-fim (IGNÁCIO; SENHORAS, 2022) </w:t>
      </w:r>
      <w:bookmarkStart w:id="2" w:name="_Hlk118140730"/>
      <w:bookmarkEnd w:id="2"/>
    </w:p>
    <w:p w14:paraId="3D969A3F" w14:textId="60E15E68" w:rsidR="003D7383" w:rsidRDefault="009058BD">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Carneiro (2016)</w:t>
      </w:r>
      <w:r w:rsidR="00633FF2">
        <w:rPr>
          <w:rFonts w:ascii="Times New Roman" w:hAnsi="Times New Roman" w:cs="Times New Roman"/>
          <w:color w:val="000000" w:themeColor="text1"/>
          <w:sz w:val="24"/>
          <w:szCs w:val="24"/>
        </w:rPr>
        <w:t xml:space="preserve"> destaca que</w:t>
      </w:r>
      <w:r>
        <w:rPr>
          <w:rFonts w:ascii="Times New Roman" w:hAnsi="Times New Roman" w:cs="Times New Roman"/>
          <w:color w:val="000000" w:themeColor="text1"/>
          <w:sz w:val="24"/>
          <w:szCs w:val="24"/>
        </w:rPr>
        <w:t xml:space="preserve"> </w:t>
      </w:r>
      <w:r>
        <w:rPr>
          <w:rFonts w:ascii="Times New Roman" w:hAnsi="Times New Roman" w:cs="Times New Roman"/>
          <w:color w:val="000000"/>
          <w:sz w:val="24"/>
          <w:szCs w:val="24"/>
        </w:rPr>
        <w:t xml:space="preserve">a terceirização possibilita ao estatal maior dedicação </w:t>
      </w:r>
      <w:r w:rsidR="00BC5346">
        <w:rPr>
          <w:rFonts w:ascii="Times New Roman" w:hAnsi="Times New Roman" w:cs="Times New Roman"/>
          <w:color w:val="000000"/>
          <w:sz w:val="24"/>
          <w:szCs w:val="24"/>
        </w:rPr>
        <w:t>à</w:t>
      </w:r>
      <w:r>
        <w:rPr>
          <w:rFonts w:ascii="Times New Roman" w:hAnsi="Times New Roman" w:cs="Times New Roman"/>
          <w:color w:val="000000"/>
          <w:sz w:val="24"/>
          <w:szCs w:val="24"/>
        </w:rPr>
        <w:t xml:space="preserve"> atividade</w:t>
      </w:r>
      <w:r>
        <w:rPr>
          <w:rFonts w:ascii="Times New Roman" w:hAnsi="Times New Roman" w:cs="Times New Roman"/>
          <w:color w:val="000000" w:themeColor="text1"/>
          <w:sz w:val="24"/>
          <w:szCs w:val="24"/>
        </w:rPr>
        <w:t xml:space="preserve">-fim, além de ser capaz de solucionar a falta de pessoal, desta maneira, demonstra-se como uma possível evolução na forma de administrar, desde que atue como um </w:t>
      </w:r>
      <w:r>
        <w:rPr>
          <w:rFonts w:ascii="Times New Roman" w:hAnsi="Times New Roman" w:cs="Times New Roman"/>
          <w:color w:val="000000"/>
          <w:sz w:val="24"/>
          <w:szCs w:val="24"/>
        </w:rPr>
        <w:t>instrumento capaz de permitir ao poder público uma maior eficiência e redução de custos.</w:t>
      </w:r>
    </w:p>
    <w:p w14:paraId="55A82520" w14:textId="77777777" w:rsidR="003D7383" w:rsidRDefault="003D7383">
      <w:pPr>
        <w:spacing w:after="0" w:line="240" w:lineRule="auto"/>
        <w:ind w:firstLine="709"/>
        <w:jc w:val="both"/>
        <w:rPr>
          <w:rFonts w:ascii="Times New Roman" w:hAnsi="Times New Roman" w:cs="Times New Roman"/>
          <w:color w:val="000000"/>
          <w:sz w:val="24"/>
          <w:szCs w:val="24"/>
        </w:rPr>
      </w:pPr>
    </w:p>
    <w:p w14:paraId="2EA51172" w14:textId="490B4ACC" w:rsidR="003D7383" w:rsidRDefault="009058BD">
      <w:pPr>
        <w:spacing w:after="0" w:line="240" w:lineRule="auto"/>
        <w:jc w:val="both"/>
        <w:rPr>
          <w:rFonts w:ascii="Times New Roman" w:hAnsi="Times New Roman" w:cs="Times New Roman"/>
          <w:color w:val="000000" w:themeColor="text1"/>
          <w:sz w:val="24"/>
          <w:szCs w:val="24"/>
        </w:rPr>
      </w:pPr>
      <w:r w:rsidRPr="0082067E">
        <w:rPr>
          <w:rFonts w:ascii="Times New Roman" w:hAnsi="Times New Roman" w:cs="Times New Roman"/>
          <w:color w:val="000000" w:themeColor="text1"/>
          <w:sz w:val="24"/>
          <w:szCs w:val="24"/>
        </w:rPr>
        <w:t>2.4 A</w:t>
      </w:r>
      <w:r w:rsidR="0082067E" w:rsidRPr="0082067E">
        <w:rPr>
          <w:rFonts w:ascii="Times New Roman" w:hAnsi="Times New Roman" w:cs="Times New Roman"/>
          <w:color w:val="000000" w:themeColor="text1"/>
          <w:sz w:val="24"/>
          <w:szCs w:val="24"/>
        </w:rPr>
        <w:t xml:space="preserve">NÁLISE ENVOLTÓRIA DE DADOS </w:t>
      </w:r>
      <w:r w:rsidRPr="0082067E">
        <w:rPr>
          <w:rFonts w:ascii="Times New Roman" w:hAnsi="Times New Roman" w:cs="Times New Roman"/>
          <w:color w:val="000000" w:themeColor="text1"/>
          <w:sz w:val="24"/>
          <w:szCs w:val="24"/>
        </w:rPr>
        <w:t>(DEA)</w:t>
      </w:r>
      <w:r w:rsidR="00A50814">
        <w:rPr>
          <w:rFonts w:ascii="Times New Roman" w:hAnsi="Times New Roman" w:cs="Times New Roman"/>
          <w:color w:val="000000" w:themeColor="text1"/>
          <w:sz w:val="24"/>
          <w:szCs w:val="24"/>
        </w:rPr>
        <w:t xml:space="preserve"> </w:t>
      </w:r>
    </w:p>
    <w:p w14:paraId="68839A4C" w14:textId="77777777" w:rsidR="00266C7A" w:rsidRPr="0082067E" w:rsidRDefault="00266C7A">
      <w:pPr>
        <w:spacing w:after="0" w:line="240" w:lineRule="auto"/>
        <w:jc w:val="both"/>
        <w:rPr>
          <w:color w:val="FF0000"/>
        </w:rPr>
      </w:pPr>
    </w:p>
    <w:p w14:paraId="106454A3" w14:textId="065D0C28" w:rsidR="003D7383" w:rsidRDefault="009058BD">
      <w:pPr>
        <w:spacing w:after="0" w:line="240" w:lineRule="auto"/>
        <w:jc w:val="both"/>
      </w:pPr>
      <w:r>
        <w:rPr>
          <w:rFonts w:ascii="Times New Roman" w:hAnsi="Times New Roman" w:cs="Times New Roman"/>
          <w:color w:val="000000" w:themeColor="text1"/>
          <w:sz w:val="24"/>
          <w:szCs w:val="24"/>
        </w:rPr>
        <w:tab/>
        <w:t>A Análise Envoltória de Dados (DEA</w:t>
      </w:r>
      <w:r w:rsidR="00A50814">
        <w:rPr>
          <w:rFonts w:ascii="Times New Roman" w:hAnsi="Times New Roman" w:cs="Times New Roman"/>
          <w:color w:val="000000" w:themeColor="text1"/>
          <w:sz w:val="24"/>
          <w:szCs w:val="24"/>
        </w:rPr>
        <w:t xml:space="preserve"> – </w:t>
      </w:r>
      <w:r>
        <w:rPr>
          <w:rFonts w:ascii="Times New Roman" w:hAnsi="Times New Roman" w:cs="Times New Roman"/>
          <w:bCs/>
          <w:i/>
          <w:iCs/>
          <w:color w:val="000000" w:themeColor="text1"/>
          <w:sz w:val="24"/>
          <w:szCs w:val="24"/>
        </w:rPr>
        <w:t>Data Envelopment Analysis)</w:t>
      </w:r>
      <w:r>
        <w:rPr>
          <w:rFonts w:ascii="Times New Roman" w:hAnsi="Times New Roman" w:cs="Times New Roman"/>
          <w:color w:val="000000" w:themeColor="text1"/>
          <w:sz w:val="24"/>
          <w:szCs w:val="24"/>
        </w:rPr>
        <w:t xml:space="preserve"> desenvolvida por Cooper e Rhodes (1978) e Banker, Charner e Cooper (1984), é uma metodologia que possui a finalidade de mensurar a eficiência das unidades produtivas e dos processos, além de ser um instrumento de avaliação de desempenho</w:t>
      </w:r>
      <w:r w:rsidR="004F78BF">
        <w:rPr>
          <w:rFonts w:ascii="Times New Roman" w:hAnsi="Times New Roman" w:cs="Times New Roman"/>
          <w:color w:val="000000" w:themeColor="text1"/>
          <w:sz w:val="24"/>
          <w:szCs w:val="24"/>
        </w:rPr>
        <w:t>, segundo Mello, Cardoso e Pessanha (2021)</w:t>
      </w:r>
      <w:r>
        <w:rPr>
          <w:rFonts w:ascii="Times New Roman" w:hAnsi="Times New Roman" w:cs="Times New Roman"/>
          <w:color w:val="000000" w:themeColor="text1"/>
          <w:sz w:val="24"/>
          <w:szCs w:val="24"/>
        </w:rPr>
        <w:t xml:space="preserve">. </w:t>
      </w:r>
    </w:p>
    <w:p w14:paraId="68452DCE" w14:textId="4FE84581" w:rsidR="002643B2" w:rsidRDefault="00633FF2">
      <w:pPr>
        <w:spacing w:after="0" w:line="240" w:lineRule="auto"/>
        <w:ind w:firstLine="708"/>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De acordo com</w:t>
      </w:r>
      <w:r w:rsidR="009058BD">
        <w:rPr>
          <w:rFonts w:ascii="Times New Roman" w:hAnsi="Times New Roman" w:cs="Times New Roman"/>
          <w:color w:val="000000" w:themeColor="text1"/>
          <w:sz w:val="24"/>
          <w:szCs w:val="24"/>
        </w:rPr>
        <w:t xml:space="preserve"> Gavião </w:t>
      </w:r>
      <w:r w:rsidR="009058BD">
        <w:rPr>
          <w:rFonts w:ascii="Times New Roman" w:hAnsi="Times New Roman" w:cs="Times New Roman"/>
          <w:bCs/>
          <w:i/>
          <w:iCs/>
          <w:color w:val="000000" w:themeColor="text1"/>
          <w:sz w:val="24"/>
          <w:szCs w:val="24"/>
        </w:rPr>
        <w:t>et al.</w:t>
      </w:r>
      <w:r w:rsidR="009058BD">
        <w:rPr>
          <w:rFonts w:ascii="Times New Roman" w:hAnsi="Times New Roman" w:cs="Times New Roman"/>
          <w:bCs/>
          <w:color w:val="000000" w:themeColor="text1"/>
          <w:sz w:val="24"/>
          <w:szCs w:val="24"/>
        </w:rPr>
        <w:t xml:space="preserve"> (2019), a DEA é uma metodologia não paramétrica baseada em programação linear, que considera como unidade produtiva aquela capaz de tomar decisões e possui como finalidade utilizar da melhor maneira os recursos do processo produtivo, tais unidades são denominadas Unidades Tomadoras de Decisão (</w:t>
      </w:r>
      <w:r w:rsidR="009058BD">
        <w:rPr>
          <w:rFonts w:ascii="Times New Roman" w:hAnsi="Times New Roman" w:cs="Times New Roman"/>
          <w:bCs/>
          <w:i/>
          <w:iCs/>
          <w:color w:val="000000" w:themeColor="text1"/>
          <w:sz w:val="24"/>
          <w:szCs w:val="24"/>
        </w:rPr>
        <w:t>Decision Making Units</w:t>
      </w:r>
      <w:r w:rsidR="009058BD">
        <w:rPr>
          <w:rFonts w:ascii="Times New Roman" w:hAnsi="Times New Roman" w:cs="Times New Roman"/>
          <w:bCs/>
          <w:color w:val="000000" w:themeColor="text1"/>
          <w:sz w:val="24"/>
          <w:szCs w:val="24"/>
        </w:rPr>
        <w:t xml:space="preserve"> – DMU).</w:t>
      </w:r>
      <w:r w:rsidR="00A50814">
        <w:rPr>
          <w:rFonts w:ascii="Times New Roman" w:hAnsi="Times New Roman" w:cs="Times New Roman"/>
          <w:bCs/>
          <w:color w:val="000000" w:themeColor="text1"/>
          <w:sz w:val="24"/>
          <w:szCs w:val="24"/>
        </w:rPr>
        <w:t xml:space="preserve"> </w:t>
      </w:r>
    </w:p>
    <w:p w14:paraId="176D2921" w14:textId="667F9120" w:rsidR="003D7383" w:rsidRPr="003F1CF6" w:rsidRDefault="003F1CF6">
      <w:pPr>
        <w:spacing w:after="0" w:line="240" w:lineRule="auto"/>
        <w:ind w:firstLine="708"/>
        <w:jc w:val="both"/>
        <w:rPr>
          <w:color w:val="000000" w:themeColor="text1"/>
        </w:rPr>
      </w:pPr>
      <w:r w:rsidRPr="003F1CF6">
        <w:rPr>
          <w:rFonts w:ascii="Times New Roman" w:hAnsi="Times New Roman" w:cs="Times New Roman"/>
          <w:bCs/>
          <w:color w:val="000000" w:themeColor="text1"/>
          <w:sz w:val="24"/>
          <w:szCs w:val="24"/>
        </w:rPr>
        <w:t xml:space="preserve">Prata e </w:t>
      </w:r>
      <w:r w:rsidR="009058BD" w:rsidRPr="003F1CF6">
        <w:rPr>
          <w:rFonts w:ascii="Times New Roman" w:hAnsi="Times New Roman" w:cs="Times New Roman"/>
          <w:bCs/>
          <w:color w:val="000000" w:themeColor="text1"/>
          <w:sz w:val="24"/>
          <w:szCs w:val="24"/>
        </w:rPr>
        <w:t>Arruda (2007)</w:t>
      </w:r>
      <w:r w:rsidR="002643B2" w:rsidRPr="003F1CF6">
        <w:rPr>
          <w:rFonts w:ascii="Times New Roman" w:hAnsi="Times New Roman" w:cs="Times New Roman"/>
          <w:bCs/>
          <w:color w:val="000000" w:themeColor="text1"/>
          <w:sz w:val="24"/>
          <w:szCs w:val="24"/>
        </w:rPr>
        <w:t>,</w:t>
      </w:r>
      <w:r w:rsidR="009058BD" w:rsidRPr="003F1CF6">
        <w:rPr>
          <w:rFonts w:ascii="Times New Roman" w:hAnsi="Times New Roman" w:cs="Times New Roman"/>
          <w:bCs/>
          <w:color w:val="000000" w:themeColor="text1"/>
          <w:sz w:val="24"/>
          <w:szCs w:val="24"/>
        </w:rPr>
        <w:t xml:space="preserve"> destaca</w:t>
      </w:r>
      <w:r w:rsidRPr="003F1CF6">
        <w:rPr>
          <w:rFonts w:ascii="Times New Roman" w:hAnsi="Times New Roman" w:cs="Times New Roman"/>
          <w:bCs/>
          <w:color w:val="000000" w:themeColor="text1"/>
          <w:sz w:val="24"/>
          <w:szCs w:val="24"/>
        </w:rPr>
        <w:t>m</w:t>
      </w:r>
      <w:r w:rsidR="009058BD" w:rsidRPr="003F1CF6">
        <w:rPr>
          <w:rFonts w:ascii="Times New Roman" w:hAnsi="Times New Roman" w:cs="Times New Roman"/>
          <w:bCs/>
          <w:color w:val="000000" w:themeColor="text1"/>
          <w:sz w:val="24"/>
          <w:szCs w:val="24"/>
        </w:rPr>
        <w:t xml:space="preserve"> que a metodologia é utilizada em diversos ramos de atuação, dentre eles: transportes, saúde, operações logísticas, serviços essenciais, educação, bancos e serviços financeiros</w:t>
      </w:r>
      <w:r w:rsidR="002643B2" w:rsidRPr="003F1CF6">
        <w:rPr>
          <w:rFonts w:ascii="Times New Roman" w:hAnsi="Times New Roman" w:cs="Times New Roman"/>
          <w:bCs/>
          <w:color w:val="000000" w:themeColor="text1"/>
          <w:sz w:val="24"/>
          <w:szCs w:val="24"/>
        </w:rPr>
        <w:t>,</w:t>
      </w:r>
      <w:r w:rsidR="009058BD" w:rsidRPr="003F1CF6">
        <w:rPr>
          <w:rFonts w:ascii="Times New Roman" w:hAnsi="Times New Roman" w:cs="Times New Roman"/>
          <w:bCs/>
          <w:color w:val="000000" w:themeColor="text1"/>
          <w:sz w:val="24"/>
          <w:szCs w:val="24"/>
        </w:rPr>
        <w:t xml:space="preserve"> indústrias e prestadores de serviços.</w:t>
      </w:r>
    </w:p>
    <w:p w14:paraId="51CFA271" w14:textId="6FEA73C9" w:rsidR="003D7383" w:rsidRPr="002B7BD5" w:rsidRDefault="009058BD">
      <w:pPr>
        <w:spacing w:after="0" w:line="240" w:lineRule="auto"/>
        <w:jc w:val="both"/>
        <w:rPr>
          <w:rFonts w:ascii="Times New Roman" w:eastAsia="Calibri" w:hAnsi="Times New Roman" w:cs="Times New Roman"/>
          <w:color w:val="000000" w:themeColor="text1"/>
          <w:sz w:val="24"/>
          <w:szCs w:val="24"/>
        </w:rPr>
      </w:pPr>
      <w:r>
        <w:rPr>
          <w:rFonts w:ascii="Times New Roman" w:hAnsi="Times New Roman" w:cs="Times New Roman"/>
          <w:bCs/>
          <w:color w:val="000000" w:themeColor="text1"/>
          <w:sz w:val="24"/>
          <w:szCs w:val="24"/>
        </w:rPr>
        <w:tab/>
      </w:r>
      <w:r w:rsidRPr="00194118">
        <w:rPr>
          <w:rFonts w:ascii="Times New Roman" w:hAnsi="Times New Roman" w:cs="Times New Roman"/>
          <w:bCs/>
          <w:color w:val="000000" w:themeColor="text1"/>
          <w:sz w:val="24"/>
          <w:szCs w:val="24"/>
        </w:rPr>
        <w:t xml:space="preserve"> Adicionalmente, a DEA permite avaliar se a DMU apresenta eficiência e demonstra </w:t>
      </w:r>
      <w:r w:rsidRPr="00194118">
        <w:rPr>
          <w:rFonts w:ascii="Times New Roman" w:hAnsi="Times New Roman" w:cs="Times New Roman"/>
          <w:color w:val="000000" w:themeColor="text1"/>
          <w:sz w:val="24"/>
          <w:szCs w:val="24"/>
        </w:rPr>
        <w:t>ainda uma estrutura ideal para estratégias de comparação de resultados, pois além de avaliá-los</w:t>
      </w:r>
      <w:r w:rsidR="0019502C">
        <w:rPr>
          <w:rFonts w:ascii="Times New Roman" w:hAnsi="Times New Roman" w:cs="Times New Roman"/>
          <w:color w:val="000000" w:themeColor="text1"/>
          <w:sz w:val="24"/>
          <w:szCs w:val="24"/>
        </w:rPr>
        <w:t>,</w:t>
      </w:r>
      <w:r w:rsidRPr="00194118">
        <w:rPr>
          <w:rFonts w:ascii="Times New Roman" w:hAnsi="Times New Roman" w:cs="Times New Roman"/>
          <w:color w:val="000000" w:themeColor="text1"/>
          <w:sz w:val="24"/>
          <w:szCs w:val="24"/>
        </w:rPr>
        <w:t xml:space="preserve"> permite </w:t>
      </w:r>
      <w:r w:rsidR="00BA25AC">
        <w:rPr>
          <w:rFonts w:ascii="Times New Roman" w:hAnsi="Times New Roman" w:cs="Times New Roman"/>
          <w:color w:val="000000" w:themeColor="text1"/>
          <w:sz w:val="24"/>
          <w:szCs w:val="24"/>
        </w:rPr>
        <w:t>comparar os</w:t>
      </w:r>
      <w:r w:rsidRPr="00194118">
        <w:rPr>
          <w:rFonts w:ascii="Times New Roman" w:hAnsi="Times New Roman" w:cs="Times New Roman"/>
          <w:color w:val="000000" w:themeColor="text1"/>
          <w:sz w:val="24"/>
          <w:szCs w:val="24"/>
        </w:rPr>
        <w:t xml:space="preserve"> padrões de desempenho (</w:t>
      </w:r>
      <w:r w:rsidRPr="00194118">
        <w:rPr>
          <w:rFonts w:ascii="Times New Roman" w:hAnsi="Times New Roman" w:cs="Times New Roman"/>
          <w:i/>
          <w:iCs/>
          <w:color w:val="000000" w:themeColor="text1"/>
          <w:sz w:val="24"/>
          <w:szCs w:val="24"/>
        </w:rPr>
        <w:t xml:space="preserve">benchmark) </w:t>
      </w:r>
      <w:r w:rsidRPr="00194118">
        <w:rPr>
          <w:rFonts w:ascii="Times New Roman" w:hAnsi="Times New Roman" w:cs="Times New Roman"/>
          <w:color w:val="000000" w:themeColor="text1"/>
          <w:sz w:val="24"/>
          <w:szCs w:val="24"/>
        </w:rPr>
        <w:t>(BOG</w:t>
      </w:r>
      <w:r w:rsidR="00F83465" w:rsidRPr="00194118">
        <w:rPr>
          <w:rFonts w:ascii="Times New Roman" w:hAnsi="Times New Roman" w:cs="Times New Roman"/>
          <w:color w:val="000000" w:themeColor="text1"/>
          <w:sz w:val="24"/>
          <w:szCs w:val="24"/>
        </w:rPr>
        <w:t>E</w:t>
      </w:r>
      <w:r w:rsidRPr="00194118">
        <w:rPr>
          <w:rFonts w:ascii="Times New Roman" w:hAnsi="Times New Roman" w:cs="Times New Roman"/>
          <w:color w:val="000000" w:themeColor="text1"/>
          <w:sz w:val="24"/>
          <w:szCs w:val="24"/>
        </w:rPr>
        <w:t xml:space="preserve">TOFT; NIELSEN, 2003). Nesse sentido, </w:t>
      </w:r>
      <w:r w:rsidRPr="00194118">
        <w:rPr>
          <w:rFonts w:ascii="Times New Roman" w:eastAsia="Calibri" w:hAnsi="Times New Roman" w:cs="Times New Roman"/>
          <w:color w:val="000000" w:themeColor="text1"/>
          <w:sz w:val="24"/>
          <w:szCs w:val="24"/>
        </w:rPr>
        <w:t xml:space="preserve">a eficiência técnica de uma DMU, segundo Pessanha (2008), define-se como a concentração máxima de insumos que permitem a mesma quantidade de produtos, decorrente desta correlação, as variáveis são demonstradas em valores </w:t>
      </w:r>
      <w:r w:rsidR="002B7BD5" w:rsidRPr="00194118">
        <w:rPr>
          <w:rFonts w:ascii="Times New Roman" w:eastAsia="Calibri" w:hAnsi="Times New Roman" w:cs="Times New Roman"/>
          <w:color w:val="000000" w:themeColor="text1"/>
          <w:sz w:val="24"/>
          <w:szCs w:val="24"/>
        </w:rPr>
        <w:t xml:space="preserve">entre </w:t>
      </w:r>
      <w:r w:rsidRPr="00194118">
        <w:rPr>
          <w:rFonts w:ascii="Times New Roman" w:eastAsia="Calibri" w:hAnsi="Times New Roman" w:cs="Times New Roman"/>
          <w:color w:val="000000" w:themeColor="text1"/>
          <w:sz w:val="24"/>
          <w:szCs w:val="24"/>
        </w:rPr>
        <w:t xml:space="preserve">0 e 1, onde 1 demonstra que não é mais possível reduzir a quantidade de insumos para atender a produção, ou seja, a DMU </w:t>
      </w:r>
      <w:r w:rsidRPr="002B7BD5">
        <w:rPr>
          <w:rFonts w:ascii="Times New Roman" w:eastAsia="Calibri" w:hAnsi="Times New Roman" w:cs="Times New Roman"/>
          <w:color w:val="000000" w:themeColor="text1"/>
          <w:sz w:val="24"/>
          <w:szCs w:val="24"/>
        </w:rPr>
        <w:t xml:space="preserve">se apresenta na fronteira de eficiência sendo classificada como tecnicamente eficiente. </w:t>
      </w:r>
    </w:p>
    <w:p w14:paraId="25979F85" w14:textId="1068DF42" w:rsidR="003D7383" w:rsidRPr="00194118" w:rsidRDefault="009058BD">
      <w:pPr>
        <w:spacing w:after="0" w:line="240" w:lineRule="auto"/>
        <w:ind w:firstLine="708"/>
        <w:jc w:val="both"/>
        <w:rPr>
          <w:rFonts w:ascii="Times New Roman" w:hAnsi="Times New Roman" w:cs="Times New Roman"/>
          <w:color w:val="FF0000"/>
          <w:sz w:val="24"/>
          <w:szCs w:val="24"/>
          <w:lang w:val="af-ZA" w:eastAsia="af-ZA"/>
        </w:rPr>
      </w:pPr>
      <w:r w:rsidRPr="00194118">
        <w:rPr>
          <w:rFonts w:ascii="Times New Roman" w:hAnsi="Times New Roman" w:cs="Times New Roman"/>
          <w:color w:val="000000" w:themeColor="text1"/>
          <w:sz w:val="24"/>
          <w:szCs w:val="24"/>
          <w:lang w:val="af-ZA" w:eastAsia="af-ZA"/>
        </w:rPr>
        <w:t>No modelo DEA</w:t>
      </w:r>
      <w:r w:rsidR="0019502C">
        <w:rPr>
          <w:rFonts w:ascii="Times New Roman" w:hAnsi="Times New Roman" w:cs="Times New Roman"/>
          <w:color w:val="000000" w:themeColor="text1"/>
          <w:sz w:val="24"/>
          <w:szCs w:val="24"/>
          <w:lang w:val="af-ZA" w:eastAsia="af-ZA"/>
        </w:rPr>
        <w:t>,</w:t>
      </w:r>
      <w:r w:rsidRPr="00194118">
        <w:rPr>
          <w:rFonts w:ascii="Times New Roman" w:hAnsi="Times New Roman" w:cs="Times New Roman"/>
          <w:color w:val="000000" w:themeColor="text1"/>
          <w:sz w:val="24"/>
          <w:szCs w:val="24"/>
          <w:lang w:val="af-ZA" w:eastAsia="af-ZA"/>
        </w:rPr>
        <w:t xml:space="preserve"> a fronteira de eficiência é determinada pelo regime de rendimentos de escala</w:t>
      </w:r>
      <w:r w:rsidR="00E10D5F" w:rsidRPr="00194118">
        <w:rPr>
          <w:rFonts w:ascii="Times New Roman" w:hAnsi="Times New Roman" w:cs="Times New Roman"/>
          <w:color w:val="000000" w:themeColor="text1"/>
          <w:sz w:val="24"/>
          <w:szCs w:val="24"/>
          <w:lang w:val="af-ZA" w:eastAsia="af-ZA"/>
        </w:rPr>
        <w:t xml:space="preserve"> que, </w:t>
      </w:r>
      <w:r w:rsidRPr="00194118">
        <w:rPr>
          <w:rFonts w:ascii="Times New Roman" w:hAnsi="Times New Roman" w:cs="Times New Roman"/>
          <w:color w:val="000000" w:themeColor="text1"/>
          <w:sz w:val="24"/>
          <w:szCs w:val="24"/>
          <w:lang w:val="af-ZA" w:eastAsia="af-ZA"/>
        </w:rPr>
        <w:t>em relação ao modelo clássico, apresenta duas alternativas</w:t>
      </w:r>
      <w:r w:rsidR="00E10D5F" w:rsidRPr="00194118">
        <w:rPr>
          <w:rFonts w:ascii="Times New Roman" w:hAnsi="Times New Roman" w:cs="Times New Roman"/>
          <w:color w:val="000000" w:themeColor="text1"/>
          <w:sz w:val="24"/>
          <w:szCs w:val="24"/>
          <w:lang w:val="af-ZA" w:eastAsia="af-ZA"/>
        </w:rPr>
        <w:t xml:space="preserve">: </w:t>
      </w:r>
      <w:r w:rsidRPr="00194118">
        <w:rPr>
          <w:rFonts w:ascii="Times New Roman" w:hAnsi="Times New Roman" w:cs="Times New Roman"/>
          <w:color w:val="000000" w:themeColor="text1"/>
          <w:sz w:val="24"/>
          <w:szCs w:val="24"/>
          <w:lang w:val="af-ZA" w:eastAsia="af-ZA"/>
        </w:rPr>
        <w:t>DEA CRS</w:t>
      </w:r>
      <w:r w:rsidRPr="00194118">
        <w:rPr>
          <w:color w:val="000000" w:themeColor="text1"/>
        </w:rPr>
        <w:t xml:space="preserve"> </w:t>
      </w:r>
      <w:r w:rsidRPr="00194118">
        <w:rPr>
          <w:rFonts w:ascii="Times New Roman" w:hAnsi="Times New Roman" w:cs="Times New Roman"/>
          <w:color w:val="000000" w:themeColor="text1"/>
          <w:sz w:val="24"/>
          <w:szCs w:val="24"/>
          <w:lang w:val="af-ZA" w:eastAsia="af-ZA"/>
        </w:rPr>
        <w:t>(</w:t>
      </w:r>
      <w:r w:rsidRPr="00194118">
        <w:rPr>
          <w:rFonts w:ascii="Times New Roman" w:hAnsi="Times New Roman" w:cs="Times New Roman"/>
          <w:i/>
          <w:iCs/>
          <w:color w:val="000000" w:themeColor="text1"/>
          <w:sz w:val="24"/>
          <w:szCs w:val="24"/>
          <w:lang w:val="af-ZA" w:eastAsia="af-ZA"/>
        </w:rPr>
        <w:t>Constant Returns to Scale</w:t>
      </w:r>
      <w:r w:rsidRPr="00194118">
        <w:rPr>
          <w:rFonts w:ascii="Times New Roman" w:hAnsi="Times New Roman" w:cs="Times New Roman"/>
          <w:color w:val="000000" w:themeColor="text1"/>
          <w:sz w:val="24"/>
          <w:szCs w:val="24"/>
          <w:lang w:val="af-ZA" w:eastAsia="af-ZA"/>
        </w:rPr>
        <w:t>) e DEA VRS</w:t>
      </w:r>
      <w:r w:rsidRPr="00194118">
        <w:rPr>
          <w:color w:val="000000" w:themeColor="text1"/>
        </w:rPr>
        <w:t xml:space="preserve"> </w:t>
      </w:r>
      <w:r w:rsidRPr="00194118">
        <w:rPr>
          <w:rFonts w:ascii="Times New Roman" w:hAnsi="Times New Roman" w:cs="Times New Roman"/>
          <w:color w:val="000000" w:themeColor="text1"/>
          <w:sz w:val="24"/>
          <w:szCs w:val="24"/>
          <w:lang w:val="af-ZA" w:eastAsia="af-ZA"/>
        </w:rPr>
        <w:t>(</w:t>
      </w:r>
      <w:r w:rsidRPr="00194118">
        <w:rPr>
          <w:rFonts w:ascii="Times New Roman" w:hAnsi="Times New Roman" w:cs="Times New Roman"/>
          <w:i/>
          <w:iCs/>
          <w:color w:val="000000" w:themeColor="text1"/>
          <w:sz w:val="24"/>
          <w:szCs w:val="24"/>
          <w:lang w:val="af-ZA" w:eastAsia="af-ZA"/>
        </w:rPr>
        <w:t>Variable Returns to Scale</w:t>
      </w:r>
      <w:r w:rsidRPr="00194118">
        <w:rPr>
          <w:rFonts w:ascii="Times New Roman" w:hAnsi="Times New Roman" w:cs="Times New Roman"/>
          <w:color w:val="000000" w:themeColor="text1"/>
          <w:sz w:val="24"/>
          <w:szCs w:val="24"/>
          <w:lang w:val="af-ZA" w:eastAsia="af-ZA"/>
        </w:rPr>
        <w:t xml:space="preserve">), </w:t>
      </w:r>
      <w:r w:rsidR="00AB1B04" w:rsidRPr="00194118">
        <w:rPr>
          <w:rFonts w:ascii="Times New Roman" w:hAnsi="Times New Roman" w:cs="Times New Roman"/>
          <w:color w:val="000000" w:themeColor="text1"/>
          <w:sz w:val="24"/>
          <w:szCs w:val="24"/>
          <w:lang w:val="af-ZA" w:eastAsia="af-ZA"/>
        </w:rPr>
        <w:t>o primeiro refere</w:t>
      </w:r>
      <w:r w:rsidR="00E10D5F" w:rsidRPr="00194118">
        <w:rPr>
          <w:rFonts w:ascii="Times New Roman" w:hAnsi="Times New Roman" w:cs="Times New Roman"/>
          <w:color w:val="000000" w:themeColor="text1"/>
          <w:sz w:val="24"/>
          <w:szCs w:val="24"/>
          <w:lang w:val="af-ZA" w:eastAsia="af-ZA"/>
        </w:rPr>
        <w:t>-se</w:t>
      </w:r>
      <w:r w:rsidR="00AB1B04" w:rsidRPr="00194118">
        <w:rPr>
          <w:rFonts w:ascii="Times New Roman" w:hAnsi="Times New Roman" w:cs="Times New Roman"/>
          <w:color w:val="000000" w:themeColor="text1"/>
          <w:sz w:val="24"/>
          <w:szCs w:val="24"/>
          <w:lang w:val="af-ZA" w:eastAsia="af-ZA"/>
        </w:rPr>
        <w:t xml:space="preserve"> aos rendimentos constantes e o último </w:t>
      </w:r>
      <w:r w:rsidR="00E10D5F" w:rsidRPr="00194118">
        <w:rPr>
          <w:rFonts w:ascii="Times New Roman" w:hAnsi="Times New Roman" w:cs="Times New Roman"/>
          <w:color w:val="000000" w:themeColor="text1"/>
          <w:sz w:val="24"/>
          <w:szCs w:val="24"/>
          <w:lang w:val="af-ZA" w:eastAsia="af-ZA"/>
        </w:rPr>
        <w:t>a</w:t>
      </w:r>
      <w:r w:rsidR="00AB1B04" w:rsidRPr="00194118">
        <w:rPr>
          <w:rFonts w:ascii="Times New Roman" w:hAnsi="Times New Roman" w:cs="Times New Roman"/>
          <w:color w:val="000000" w:themeColor="text1"/>
          <w:sz w:val="24"/>
          <w:szCs w:val="24"/>
          <w:lang w:val="af-ZA" w:eastAsia="af-ZA"/>
        </w:rPr>
        <w:t>os rendimentos variáveis de escala</w:t>
      </w:r>
      <w:r w:rsidR="00633FF2">
        <w:rPr>
          <w:rFonts w:ascii="Times New Roman" w:hAnsi="Times New Roman" w:cs="Times New Roman"/>
          <w:color w:val="000000" w:themeColor="text1"/>
          <w:sz w:val="24"/>
          <w:szCs w:val="24"/>
          <w:lang w:val="af-ZA" w:eastAsia="af-ZA"/>
        </w:rPr>
        <w:t xml:space="preserve"> (FERREIRA; GOMES, </w:t>
      </w:r>
      <w:r w:rsidR="00AB1B04" w:rsidRPr="00194118">
        <w:rPr>
          <w:rFonts w:ascii="Times New Roman" w:hAnsi="Times New Roman" w:cs="Times New Roman"/>
          <w:color w:val="000000" w:themeColor="text1"/>
          <w:sz w:val="24"/>
          <w:szCs w:val="24"/>
          <w:lang w:val="af-ZA" w:eastAsia="af-ZA"/>
        </w:rPr>
        <w:t>2020). Em relação ao</w:t>
      </w:r>
      <w:r w:rsidR="00E10D5F" w:rsidRPr="00194118">
        <w:rPr>
          <w:rFonts w:ascii="Times New Roman" w:hAnsi="Times New Roman" w:cs="Times New Roman"/>
          <w:color w:val="000000" w:themeColor="text1"/>
          <w:sz w:val="24"/>
          <w:szCs w:val="24"/>
          <w:lang w:val="af-ZA" w:eastAsia="af-ZA"/>
        </w:rPr>
        <w:t xml:space="preserve"> CRS</w:t>
      </w:r>
      <w:r w:rsidR="00AB1B04" w:rsidRPr="00194118">
        <w:rPr>
          <w:rFonts w:ascii="Times New Roman" w:hAnsi="Times New Roman" w:cs="Times New Roman"/>
          <w:color w:val="000000" w:themeColor="text1"/>
          <w:sz w:val="24"/>
          <w:szCs w:val="24"/>
          <w:lang w:val="af-ZA" w:eastAsia="af-ZA"/>
        </w:rPr>
        <w:t xml:space="preserve">, a </w:t>
      </w:r>
      <w:r w:rsidRPr="00194118">
        <w:rPr>
          <w:rFonts w:ascii="Times New Roman" w:hAnsi="Times New Roman" w:cs="Times New Roman"/>
          <w:color w:val="000000" w:themeColor="text1"/>
          <w:sz w:val="24"/>
          <w:szCs w:val="24"/>
          <w:lang w:val="af-ZA" w:eastAsia="af-ZA"/>
        </w:rPr>
        <w:t>redução ou expansão de insumos promoverá a mesma proporção de mudança nos produtos, independentemente do tamanho da DMU</w:t>
      </w:r>
      <w:r w:rsidR="004F5C3A" w:rsidRPr="00194118">
        <w:rPr>
          <w:rFonts w:ascii="Times New Roman" w:hAnsi="Times New Roman" w:cs="Times New Roman"/>
          <w:color w:val="000000" w:themeColor="text1"/>
          <w:sz w:val="24"/>
          <w:szCs w:val="24"/>
          <w:lang w:val="af-ZA" w:eastAsia="af-ZA"/>
        </w:rPr>
        <w:t xml:space="preserve">, de acordo com Chen, Delmas </w:t>
      </w:r>
      <w:r w:rsidR="00194118" w:rsidRPr="00194118">
        <w:rPr>
          <w:rFonts w:ascii="Times New Roman" w:hAnsi="Times New Roman" w:cs="Times New Roman"/>
          <w:color w:val="000000" w:themeColor="text1"/>
          <w:sz w:val="24"/>
          <w:szCs w:val="24"/>
          <w:lang w:val="af-ZA" w:eastAsia="af-ZA"/>
        </w:rPr>
        <w:t>e</w:t>
      </w:r>
      <w:r w:rsidR="004F5C3A" w:rsidRPr="00194118">
        <w:rPr>
          <w:rFonts w:ascii="Times New Roman" w:hAnsi="Times New Roman" w:cs="Times New Roman"/>
          <w:color w:val="000000" w:themeColor="text1"/>
          <w:sz w:val="24"/>
          <w:szCs w:val="24"/>
          <w:lang w:val="af-ZA" w:eastAsia="af-ZA"/>
        </w:rPr>
        <w:t xml:space="preserve"> Liebman (2015). </w:t>
      </w:r>
      <w:r w:rsidR="00E10D5F" w:rsidRPr="00194118">
        <w:rPr>
          <w:rFonts w:ascii="Times New Roman" w:hAnsi="Times New Roman" w:cs="Times New Roman"/>
          <w:color w:val="000000" w:themeColor="text1"/>
          <w:sz w:val="24"/>
          <w:szCs w:val="24"/>
          <w:lang w:val="af-ZA" w:eastAsia="af-ZA"/>
        </w:rPr>
        <w:t>J</w:t>
      </w:r>
      <w:r w:rsidR="004F5C3A" w:rsidRPr="00194118">
        <w:rPr>
          <w:rFonts w:ascii="Times New Roman" w:hAnsi="Times New Roman" w:cs="Times New Roman"/>
          <w:color w:val="000000" w:themeColor="text1"/>
          <w:sz w:val="24"/>
          <w:szCs w:val="24"/>
          <w:lang w:val="af-ZA" w:eastAsia="af-ZA"/>
        </w:rPr>
        <w:t>á em relação ao</w:t>
      </w:r>
      <w:r w:rsidR="00E10D5F" w:rsidRPr="00194118">
        <w:rPr>
          <w:rFonts w:ascii="Times New Roman" w:hAnsi="Times New Roman" w:cs="Times New Roman"/>
          <w:color w:val="000000" w:themeColor="text1"/>
          <w:sz w:val="24"/>
          <w:szCs w:val="24"/>
          <w:lang w:val="af-ZA" w:eastAsia="af-ZA"/>
        </w:rPr>
        <w:t xml:space="preserve"> VRS</w:t>
      </w:r>
      <w:r w:rsidR="004F5C3A" w:rsidRPr="00194118">
        <w:rPr>
          <w:rFonts w:ascii="Times New Roman" w:hAnsi="Times New Roman" w:cs="Times New Roman"/>
          <w:color w:val="000000" w:themeColor="text1"/>
          <w:sz w:val="24"/>
          <w:szCs w:val="24"/>
          <w:lang w:val="af-ZA" w:eastAsia="af-ZA"/>
        </w:rPr>
        <w:t xml:space="preserve">, </w:t>
      </w:r>
      <w:r w:rsidRPr="00194118">
        <w:rPr>
          <w:rFonts w:ascii="Times New Roman" w:hAnsi="Times New Roman" w:cs="Times New Roman"/>
          <w:color w:val="000000" w:themeColor="text1"/>
          <w:sz w:val="24"/>
          <w:szCs w:val="24"/>
          <w:lang w:val="af-ZA" w:eastAsia="af-ZA"/>
        </w:rPr>
        <w:t xml:space="preserve">o incremento de determinado </w:t>
      </w:r>
      <w:r w:rsidRPr="00194118">
        <w:rPr>
          <w:rFonts w:ascii="Times New Roman" w:hAnsi="Times New Roman" w:cs="Times New Roman"/>
          <w:i/>
          <w:iCs/>
          <w:color w:val="000000" w:themeColor="text1"/>
          <w:sz w:val="24"/>
          <w:szCs w:val="24"/>
          <w:lang w:val="af-ZA" w:eastAsia="af-ZA"/>
        </w:rPr>
        <w:t>input</w:t>
      </w:r>
      <w:r w:rsidRPr="00194118">
        <w:rPr>
          <w:rFonts w:ascii="Times New Roman" w:hAnsi="Times New Roman" w:cs="Times New Roman"/>
          <w:color w:val="000000" w:themeColor="text1"/>
          <w:sz w:val="24"/>
          <w:szCs w:val="24"/>
          <w:lang w:val="af-ZA" w:eastAsia="af-ZA"/>
        </w:rPr>
        <w:t xml:space="preserve"> é capaz de levar a retornos crescentes ou decrescentes de </w:t>
      </w:r>
      <w:r w:rsidRPr="00194118">
        <w:rPr>
          <w:rFonts w:ascii="Times New Roman" w:hAnsi="Times New Roman" w:cs="Times New Roman"/>
          <w:i/>
          <w:iCs/>
          <w:color w:val="000000" w:themeColor="text1"/>
          <w:sz w:val="24"/>
          <w:szCs w:val="24"/>
          <w:lang w:val="af-ZA" w:eastAsia="af-ZA"/>
        </w:rPr>
        <w:t>outputs</w:t>
      </w:r>
      <w:r w:rsidR="004F5C3A" w:rsidRPr="00194118">
        <w:rPr>
          <w:rFonts w:ascii="Times New Roman" w:hAnsi="Times New Roman" w:cs="Times New Roman"/>
          <w:i/>
          <w:iCs/>
          <w:color w:val="000000" w:themeColor="text1"/>
          <w:sz w:val="24"/>
          <w:szCs w:val="24"/>
          <w:lang w:val="af-ZA" w:eastAsia="af-ZA"/>
        </w:rPr>
        <w:t xml:space="preserve"> </w:t>
      </w:r>
      <w:r w:rsidR="004F5C3A" w:rsidRPr="00194118">
        <w:rPr>
          <w:rFonts w:ascii="Times New Roman" w:hAnsi="Times New Roman" w:cs="Times New Roman"/>
          <w:color w:val="000000" w:themeColor="text1"/>
          <w:sz w:val="24"/>
          <w:szCs w:val="24"/>
          <w:lang w:val="af-ZA" w:eastAsia="af-ZA"/>
        </w:rPr>
        <w:t>(G</w:t>
      </w:r>
      <w:r w:rsidR="00E10D5F" w:rsidRPr="00194118">
        <w:rPr>
          <w:rFonts w:ascii="Times New Roman" w:hAnsi="Times New Roman" w:cs="Times New Roman"/>
          <w:color w:val="000000" w:themeColor="text1"/>
          <w:sz w:val="24"/>
          <w:szCs w:val="24"/>
          <w:lang w:val="af-ZA" w:eastAsia="af-ZA"/>
        </w:rPr>
        <w:t>AVIÃO</w:t>
      </w:r>
      <w:r w:rsidR="004F5C3A" w:rsidRPr="00194118">
        <w:rPr>
          <w:rFonts w:ascii="Times New Roman" w:hAnsi="Times New Roman" w:cs="Times New Roman"/>
          <w:color w:val="000000" w:themeColor="text1"/>
          <w:sz w:val="24"/>
          <w:szCs w:val="24"/>
          <w:lang w:val="af-ZA" w:eastAsia="af-ZA"/>
        </w:rPr>
        <w:t xml:space="preserve"> </w:t>
      </w:r>
      <w:r w:rsidR="004F5C3A" w:rsidRPr="00633FF2">
        <w:rPr>
          <w:rFonts w:ascii="Times New Roman" w:hAnsi="Times New Roman" w:cs="Times New Roman"/>
          <w:i/>
          <w:iCs/>
          <w:color w:val="000000" w:themeColor="text1"/>
          <w:sz w:val="24"/>
          <w:szCs w:val="24"/>
          <w:lang w:val="af-ZA" w:eastAsia="af-ZA"/>
        </w:rPr>
        <w:t>et al</w:t>
      </w:r>
      <w:r w:rsidR="00633FF2">
        <w:rPr>
          <w:rFonts w:ascii="Times New Roman" w:hAnsi="Times New Roman" w:cs="Times New Roman"/>
          <w:i/>
          <w:iCs/>
          <w:color w:val="000000" w:themeColor="text1"/>
          <w:sz w:val="24"/>
          <w:szCs w:val="24"/>
          <w:lang w:val="af-ZA" w:eastAsia="af-ZA"/>
        </w:rPr>
        <w:t>.</w:t>
      </w:r>
      <w:r w:rsidR="004F5C3A" w:rsidRPr="00194118">
        <w:rPr>
          <w:rFonts w:ascii="Times New Roman" w:hAnsi="Times New Roman" w:cs="Times New Roman"/>
          <w:color w:val="000000" w:themeColor="text1"/>
          <w:sz w:val="24"/>
          <w:szCs w:val="24"/>
          <w:lang w:val="af-ZA" w:eastAsia="af-ZA"/>
        </w:rPr>
        <w:t>, 2019)</w:t>
      </w:r>
      <w:r w:rsidRPr="00194118">
        <w:rPr>
          <w:rFonts w:ascii="Times New Roman" w:hAnsi="Times New Roman" w:cs="Times New Roman"/>
          <w:color w:val="000000" w:themeColor="text1"/>
          <w:sz w:val="24"/>
          <w:szCs w:val="24"/>
          <w:lang w:val="af-ZA" w:eastAsia="af-ZA"/>
        </w:rPr>
        <w:t>.</w:t>
      </w:r>
      <w:r w:rsidR="00E10D5F" w:rsidRPr="00194118">
        <w:rPr>
          <w:rFonts w:ascii="Times New Roman" w:hAnsi="Times New Roman" w:cs="Times New Roman"/>
          <w:color w:val="000000" w:themeColor="text1"/>
          <w:sz w:val="24"/>
          <w:szCs w:val="24"/>
          <w:lang w:val="af-ZA" w:eastAsia="af-ZA"/>
        </w:rPr>
        <w:t xml:space="preserve"> </w:t>
      </w:r>
      <w:r w:rsidRPr="00194118">
        <w:rPr>
          <w:rFonts w:ascii="Times New Roman" w:hAnsi="Times New Roman" w:cs="Times New Roman"/>
          <w:color w:val="000000" w:themeColor="text1"/>
          <w:sz w:val="24"/>
          <w:szCs w:val="24"/>
          <w:lang w:val="af-ZA" w:eastAsia="af-ZA"/>
        </w:rPr>
        <w:t xml:space="preserve">Ainda no que diz respeito aos modelos clássicos da DEA, </w:t>
      </w:r>
      <w:r w:rsidR="004F5C3A" w:rsidRPr="00194118">
        <w:rPr>
          <w:rFonts w:ascii="Times New Roman" w:hAnsi="Times New Roman" w:cs="Times New Roman"/>
          <w:color w:val="000000" w:themeColor="text1"/>
          <w:sz w:val="24"/>
          <w:szCs w:val="24"/>
          <w:lang w:val="af-ZA" w:eastAsia="af-ZA"/>
        </w:rPr>
        <w:t>Mello, Car</w:t>
      </w:r>
      <w:r w:rsidR="00194118" w:rsidRPr="00194118">
        <w:rPr>
          <w:rFonts w:ascii="Times New Roman" w:hAnsi="Times New Roman" w:cs="Times New Roman"/>
          <w:color w:val="000000" w:themeColor="text1"/>
          <w:sz w:val="24"/>
          <w:szCs w:val="24"/>
          <w:lang w:val="af-ZA" w:eastAsia="af-ZA"/>
        </w:rPr>
        <w:t>d</w:t>
      </w:r>
      <w:r w:rsidR="004F5C3A" w:rsidRPr="00194118">
        <w:rPr>
          <w:rFonts w:ascii="Times New Roman" w:hAnsi="Times New Roman" w:cs="Times New Roman"/>
          <w:color w:val="000000" w:themeColor="text1"/>
          <w:sz w:val="24"/>
          <w:szCs w:val="24"/>
          <w:lang w:val="af-ZA" w:eastAsia="af-ZA"/>
        </w:rPr>
        <w:t>o</w:t>
      </w:r>
      <w:r w:rsidR="00194118" w:rsidRPr="00194118">
        <w:rPr>
          <w:rFonts w:ascii="Times New Roman" w:hAnsi="Times New Roman" w:cs="Times New Roman"/>
          <w:color w:val="000000" w:themeColor="text1"/>
          <w:sz w:val="24"/>
          <w:szCs w:val="24"/>
          <w:lang w:val="af-ZA" w:eastAsia="af-ZA"/>
        </w:rPr>
        <w:t>s</w:t>
      </w:r>
      <w:r w:rsidR="004F5C3A" w:rsidRPr="00194118">
        <w:rPr>
          <w:rFonts w:ascii="Times New Roman" w:hAnsi="Times New Roman" w:cs="Times New Roman"/>
          <w:color w:val="000000" w:themeColor="text1"/>
          <w:sz w:val="24"/>
          <w:szCs w:val="24"/>
          <w:lang w:val="af-ZA" w:eastAsia="af-ZA"/>
        </w:rPr>
        <w:t>o e Pessanha (2021) demonstram que este</w:t>
      </w:r>
      <w:r w:rsidR="00BC5346">
        <w:rPr>
          <w:rFonts w:ascii="Times New Roman" w:hAnsi="Times New Roman" w:cs="Times New Roman"/>
          <w:color w:val="000000" w:themeColor="text1"/>
          <w:sz w:val="24"/>
          <w:szCs w:val="24"/>
          <w:lang w:val="af-ZA" w:eastAsia="af-ZA"/>
        </w:rPr>
        <w:t>s</w:t>
      </w:r>
      <w:r w:rsidR="004F5C3A" w:rsidRPr="00194118">
        <w:rPr>
          <w:rFonts w:ascii="Times New Roman" w:hAnsi="Times New Roman" w:cs="Times New Roman"/>
          <w:color w:val="000000" w:themeColor="text1"/>
          <w:sz w:val="24"/>
          <w:szCs w:val="24"/>
          <w:lang w:val="af-ZA" w:eastAsia="af-ZA"/>
        </w:rPr>
        <w:t xml:space="preserve"> </w:t>
      </w:r>
      <w:r w:rsidRPr="00194118">
        <w:rPr>
          <w:rFonts w:ascii="Times New Roman" w:hAnsi="Times New Roman" w:cs="Times New Roman"/>
          <w:color w:val="000000" w:themeColor="text1"/>
          <w:sz w:val="24"/>
          <w:szCs w:val="24"/>
          <w:lang w:val="af-ZA" w:eastAsia="af-ZA"/>
        </w:rPr>
        <w:t>são apresentados como Problemas de Programação Linear (PPL)</w:t>
      </w:r>
      <w:r w:rsidR="004F5C3A" w:rsidRPr="00194118">
        <w:rPr>
          <w:rFonts w:ascii="Times New Roman" w:hAnsi="Times New Roman" w:cs="Times New Roman"/>
          <w:color w:val="000000" w:themeColor="text1"/>
          <w:sz w:val="24"/>
          <w:szCs w:val="24"/>
          <w:lang w:val="af-ZA" w:eastAsia="af-ZA"/>
        </w:rPr>
        <w:t xml:space="preserve">, conforme </w:t>
      </w:r>
      <w:r w:rsidR="00303490" w:rsidRPr="00194118">
        <w:rPr>
          <w:rFonts w:ascii="Times New Roman" w:hAnsi="Times New Roman" w:cs="Times New Roman"/>
          <w:color w:val="000000" w:themeColor="text1"/>
          <w:sz w:val="24"/>
          <w:szCs w:val="24"/>
          <w:lang w:val="af-ZA" w:eastAsia="af-ZA"/>
        </w:rPr>
        <w:t>Figura</w:t>
      </w:r>
      <w:r w:rsidR="004F5C3A" w:rsidRPr="00194118">
        <w:rPr>
          <w:rFonts w:ascii="Times New Roman" w:hAnsi="Times New Roman" w:cs="Times New Roman"/>
          <w:color w:val="000000" w:themeColor="text1"/>
          <w:sz w:val="24"/>
          <w:szCs w:val="24"/>
          <w:lang w:val="af-ZA" w:eastAsia="af-ZA"/>
        </w:rPr>
        <w:t xml:space="preserve"> 1</w:t>
      </w:r>
      <w:r w:rsidRPr="00194118">
        <w:rPr>
          <w:rFonts w:ascii="Times New Roman" w:hAnsi="Times New Roman" w:cs="Times New Roman"/>
          <w:color w:val="000000" w:themeColor="text1"/>
          <w:sz w:val="24"/>
          <w:szCs w:val="24"/>
          <w:lang w:val="af-ZA" w:eastAsia="af-ZA"/>
        </w:rPr>
        <w:t>.</w:t>
      </w:r>
      <w:r w:rsidR="00A50814">
        <w:rPr>
          <w:rFonts w:ascii="Times New Roman" w:hAnsi="Times New Roman" w:cs="Times New Roman"/>
          <w:color w:val="000000" w:themeColor="text1"/>
          <w:sz w:val="24"/>
          <w:szCs w:val="24"/>
          <w:lang w:val="af-ZA" w:eastAsia="af-ZA"/>
        </w:rPr>
        <w:t xml:space="preserve"> </w:t>
      </w:r>
    </w:p>
    <w:p w14:paraId="3A21408C" w14:textId="77777777" w:rsidR="00D81E03" w:rsidRDefault="00D81E03" w:rsidP="00D81E03">
      <w:pPr>
        <w:suppressAutoHyphens/>
        <w:spacing w:after="0" w:line="240" w:lineRule="auto"/>
        <w:jc w:val="center"/>
        <w:rPr>
          <w:rFonts w:ascii="Times New Roman" w:eastAsia="Times New Roman" w:hAnsi="Times New Roman" w:cs="Times New Roman"/>
          <w:color w:val="000000" w:themeColor="text1"/>
          <w:lang w:val="pt-PT" w:eastAsia="pt-BR"/>
        </w:rPr>
      </w:pPr>
    </w:p>
    <w:p w14:paraId="614B99F3" w14:textId="03E2AEDB" w:rsidR="007E23D1" w:rsidRPr="0097040B" w:rsidRDefault="00A50814" w:rsidP="007E23D1">
      <w:pPr>
        <w:suppressAutoHyphens/>
        <w:spacing w:after="0" w:line="240" w:lineRule="auto"/>
        <w:rPr>
          <w:rFonts w:ascii="Times New Roman" w:eastAsia="Times New Roman" w:hAnsi="Times New Roman" w:cs="Times New Roman"/>
          <w:b/>
          <w:bCs/>
          <w:color w:val="000000" w:themeColor="text1"/>
          <w:sz w:val="20"/>
          <w:szCs w:val="20"/>
          <w:lang w:val="pt-PT" w:eastAsia="pt-BR"/>
        </w:rPr>
      </w:pPr>
      <w:r>
        <w:rPr>
          <w:rFonts w:ascii="Times New Roman" w:eastAsia="Times New Roman" w:hAnsi="Times New Roman" w:cs="Times New Roman"/>
          <w:b/>
          <w:bCs/>
          <w:color w:val="000000" w:themeColor="text1"/>
          <w:sz w:val="20"/>
          <w:szCs w:val="20"/>
          <w:lang w:val="pt-PT" w:eastAsia="pt-BR"/>
        </w:rPr>
        <w:t xml:space="preserve"> </w:t>
      </w:r>
      <w:r w:rsidR="00D81E03" w:rsidRPr="0097040B">
        <w:rPr>
          <w:rFonts w:ascii="Times New Roman" w:eastAsia="Times New Roman" w:hAnsi="Times New Roman" w:cs="Times New Roman"/>
          <w:b/>
          <w:bCs/>
          <w:color w:val="000000" w:themeColor="text1"/>
          <w:sz w:val="20"/>
          <w:szCs w:val="20"/>
          <w:lang w:val="pt-PT" w:eastAsia="pt-BR"/>
        </w:rPr>
        <w:t>Figura 1</w:t>
      </w:r>
      <w:r>
        <w:rPr>
          <w:rFonts w:ascii="Times New Roman" w:eastAsia="Times New Roman" w:hAnsi="Times New Roman" w:cs="Times New Roman"/>
          <w:b/>
          <w:bCs/>
          <w:color w:val="000000" w:themeColor="text1"/>
          <w:sz w:val="20"/>
          <w:szCs w:val="20"/>
          <w:lang w:val="pt-PT" w:eastAsia="pt-BR"/>
        </w:rPr>
        <w:t xml:space="preserve"> – </w:t>
      </w:r>
      <w:r w:rsidR="00D81E03" w:rsidRPr="0097040B">
        <w:rPr>
          <w:rFonts w:ascii="Times New Roman" w:eastAsia="Times New Roman" w:hAnsi="Times New Roman" w:cs="Times New Roman"/>
          <w:b/>
          <w:bCs/>
          <w:color w:val="000000" w:themeColor="text1"/>
          <w:sz w:val="20"/>
          <w:szCs w:val="20"/>
          <w:lang w:val="pt-PT" w:eastAsia="pt-BR"/>
        </w:rPr>
        <w:t>Fronteira de eficiência segundo diferentes premissas</w:t>
      </w:r>
      <w:r w:rsidR="007E23D1">
        <w:rPr>
          <w:rFonts w:ascii="Times New Roman" w:eastAsia="Times New Roman" w:hAnsi="Times New Roman" w:cs="Times New Roman"/>
          <w:b/>
          <w:bCs/>
          <w:color w:val="000000" w:themeColor="text1"/>
          <w:sz w:val="20"/>
          <w:szCs w:val="20"/>
          <w:lang w:val="pt-PT" w:eastAsia="pt-BR"/>
        </w:rPr>
        <w:t xml:space="preserve"> para o</w:t>
      </w:r>
      <w:r>
        <w:rPr>
          <w:rFonts w:ascii="Times New Roman" w:eastAsia="Times New Roman" w:hAnsi="Times New Roman" w:cs="Times New Roman"/>
          <w:b/>
          <w:bCs/>
          <w:color w:val="000000" w:themeColor="text1"/>
          <w:sz w:val="20"/>
          <w:szCs w:val="20"/>
          <w:lang w:val="pt-PT" w:eastAsia="pt-BR"/>
        </w:rPr>
        <w:t xml:space="preserve"> </w:t>
      </w:r>
      <w:r w:rsidR="007E23D1">
        <w:rPr>
          <w:rFonts w:ascii="Times New Roman" w:eastAsia="Times New Roman" w:hAnsi="Times New Roman" w:cs="Times New Roman"/>
          <w:b/>
          <w:bCs/>
          <w:color w:val="000000" w:themeColor="text1"/>
          <w:sz w:val="20"/>
          <w:szCs w:val="20"/>
          <w:lang w:val="pt-PT" w:eastAsia="pt-BR"/>
        </w:rPr>
        <w:t>rendimento de escalas</w:t>
      </w:r>
    </w:p>
    <w:p w14:paraId="66E128CF" w14:textId="51E2AF61" w:rsidR="003D7383" w:rsidRDefault="009058BD" w:rsidP="00D07BEF">
      <w:pPr>
        <w:spacing w:after="0" w:line="240" w:lineRule="auto"/>
        <w:ind w:firstLine="709"/>
        <w:jc w:val="center"/>
        <w:rPr>
          <w:rFonts w:ascii="Times New Roman" w:hAnsi="Times New Roman" w:cs="Times New Roman"/>
          <w:sz w:val="24"/>
          <w:szCs w:val="24"/>
          <w:lang w:val="af-ZA" w:eastAsia="af-ZA"/>
        </w:rPr>
      </w:pPr>
      <w:r>
        <w:rPr>
          <w:noProof/>
          <w:lang w:eastAsia="pt-BR"/>
        </w:rPr>
        <w:drawing>
          <wp:inline distT="0" distB="0" distL="0" distR="0" wp14:anchorId="69ED2F53" wp14:editId="4B3D6442">
            <wp:extent cx="2957195" cy="1993265"/>
            <wp:effectExtent l="0" t="0" r="0" b="0"/>
            <wp:docPr id="1" name="Imagem 4"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Interface gráfica do usuário&#10;&#10;Descrição gerada automaticamente"/>
                    <pic:cNvPicPr>
                      <a:picLocks noChangeAspect="1" noChangeArrowheads="1"/>
                    </pic:cNvPicPr>
                  </pic:nvPicPr>
                  <pic:blipFill>
                    <a:blip r:embed="rId9"/>
                    <a:srcRect l="22877" t="44146" r="43726" b="15727"/>
                    <a:stretch>
                      <a:fillRect/>
                    </a:stretch>
                  </pic:blipFill>
                  <pic:spPr bwMode="auto">
                    <a:xfrm>
                      <a:off x="0" y="0"/>
                      <a:ext cx="2957195" cy="1993265"/>
                    </a:xfrm>
                    <a:prstGeom prst="rect">
                      <a:avLst/>
                    </a:prstGeom>
                  </pic:spPr>
                </pic:pic>
              </a:graphicData>
            </a:graphic>
          </wp:inline>
        </w:drawing>
      </w:r>
    </w:p>
    <w:p w14:paraId="57E42B3C" w14:textId="0B760DF6" w:rsidR="003D7383" w:rsidRPr="0097040B" w:rsidRDefault="00A50814">
      <w:pPr>
        <w:suppressAutoHyphens/>
        <w:spacing w:after="0" w:line="240" w:lineRule="auto"/>
        <w:rPr>
          <w:rFonts w:ascii="Times New Roman" w:eastAsia="Times New Roman" w:hAnsi="Times New Roman" w:cs="Times New Roman"/>
          <w:color w:val="000000" w:themeColor="text1"/>
          <w:sz w:val="18"/>
          <w:szCs w:val="18"/>
          <w:lang w:val="af-ZA" w:eastAsia="af-ZA"/>
        </w:rPr>
      </w:pPr>
      <w:r>
        <w:rPr>
          <w:rFonts w:ascii="Times New Roman" w:eastAsia="Times New Roman" w:hAnsi="Times New Roman" w:cs="Times New Roman"/>
          <w:color w:val="000000" w:themeColor="text1"/>
          <w:sz w:val="18"/>
          <w:szCs w:val="18"/>
          <w:lang w:val="af-ZA" w:eastAsia="af-ZA"/>
        </w:rPr>
        <w:t xml:space="preserve"> </w:t>
      </w:r>
      <w:r w:rsidR="009058BD" w:rsidRPr="0097040B">
        <w:rPr>
          <w:rFonts w:ascii="Times New Roman" w:eastAsia="Times New Roman" w:hAnsi="Times New Roman" w:cs="Times New Roman"/>
          <w:color w:val="000000" w:themeColor="text1"/>
          <w:sz w:val="18"/>
          <w:szCs w:val="18"/>
          <w:lang w:val="af-ZA" w:eastAsia="af-ZA"/>
        </w:rPr>
        <w:t>Fonte: Mello</w:t>
      </w:r>
      <w:r w:rsidR="0061539B">
        <w:rPr>
          <w:rFonts w:ascii="Times New Roman" w:eastAsia="Times New Roman" w:hAnsi="Times New Roman" w:cs="Times New Roman"/>
          <w:color w:val="000000" w:themeColor="text1"/>
          <w:sz w:val="18"/>
          <w:szCs w:val="18"/>
          <w:lang w:val="af-ZA" w:eastAsia="af-ZA"/>
        </w:rPr>
        <w:t>,</w:t>
      </w:r>
      <w:r w:rsidR="009058BD" w:rsidRPr="0097040B">
        <w:rPr>
          <w:rFonts w:ascii="Times New Roman" w:eastAsia="Times New Roman" w:hAnsi="Times New Roman" w:cs="Times New Roman"/>
          <w:color w:val="000000" w:themeColor="text1"/>
          <w:sz w:val="18"/>
          <w:szCs w:val="18"/>
          <w:lang w:val="af-ZA" w:eastAsia="af-ZA"/>
        </w:rPr>
        <w:t xml:space="preserve"> Cardoso</w:t>
      </w:r>
      <w:r w:rsidR="0061539B">
        <w:rPr>
          <w:rFonts w:ascii="Times New Roman" w:eastAsia="Times New Roman" w:hAnsi="Times New Roman" w:cs="Times New Roman"/>
          <w:color w:val="000000" w:themeColor="text1"/>
          <w:sz w:val="18"/>
          <w:szCs w:val="18"/>
          <w:lang w:val="af-ZA" w:eastAsia="af-ZA"/>
        </w:rPr>
        <w:t xml:space="preserve"> e</w:t>
      </w:r>
      <w:r w:rsidR="009058BD" w:rsidRPr="0097040B">
        <w:rPr>
          <w:rFonts w:ascii="Times New Roman" w:eastAsia="Times New Roman" w:hAnsi="Times New Roman" w:cs="Times New Roman"/>
          <w:color w:val="000000" w:themeColor="text1"/>
          <w:sz w:val="18"/>
          <w:szCs w:val="18"/>
          <w:lang w:val="af-ZA" w:eastAsia="af-ZA"/>
        </w:rPr>
        <w:t xml:space="preserve"> Pessanha (2021)</w:t>
      </w:r>
      <w:r w:rsidR="0061539B">
        <w:rPr>
          <w:rFonts w:ascii="Times New Roman" w:eastAsia="Times New Roman" w:hAnsi="Times New Roman" w:cs="Times New Roman"/>
          <w:color w:val="000000" w:themeColor="text1"/>
          <w:sz w:val="18"/>
          <w:szCs w:val="18"/>
          <w:lang w:val="af-ZA" w:eastAsia="af-ZA"/>
        </w:rPr>
        <w:t>.</w:t>
      </w:r>
    </w:p>
    <w:p w14:paraId="675B6F4A" w14:textId="77777777" w:rsidR="003D7383" w:rsidRDefault="003D7383">
      <w:pPr>
        <w:suppressAutoHyphens/>
        <w:spacing w:after="0" w:line="240" w:lineRule="auto"/>
        <w:rPr>
          <w:rFonts w:ascii="Times New Roman" w:eastAsia="Times New Roman" w:hAnsi="Times New Roman" w:cs="Times New Roman"/>
          <w:lang w:val="af-ZA" w:eastAsia="af-ZA"/>
        </w:rPr>
      </w:pPr>
    </w:p>
    <w:p w14:paraId="39C96990" w14:textId="79F0F9F7" w:rsidR="003D7383" w:rsidRPr="00303490" w:rsidRDefault="009058BD">
      <w:pPr>
        <w:spacing w:after="0" w:line="240" w:lineRule="auto"/>
        <w:ind w:firstLine="709"/>
        <w:jc w:val="both"/>
        <w:rPr>
          <w:rFonts w:ascii="Times New Roman" w:hAnsi="Times New Roman" w:cs="Times New Roman"/>
          <w:color w:val="000000" w:themeColor="text1"/>
          <w:sz w:val="24"/>
          <w:szCs w:val="24"/>
          <w:lang w:val="af-ZA" w:eastAsia="af-ZA"/>
        </w:rPr>
      </w:pPr>
      <w:r>
        <w:rPr>
          <w:rFonts w:ascii="Times New Roman" w:hAnsi="Times New Roman" w:cs="Times New Roman"/>
          <w:sz w:val="24"/>
          <w:szCs w:val="24"/>
          <w:lang w:val="af-ZA" w:eastAsia="af-ZA"/>
        </w:rPr>
        <w:t xml:space="preserve">Desta forma, a orientação </w:t>
      </w:r>
      <w:r>
        <w:rPr>
          <w:rFonts w:ascii="Times New Roman" w:hAnsi="Times New Roman" w:cs="Times New Roman"/>
          <w:i/>
          <w:iCs/>
          <w:sz w:val="24"/>
          <w:szCs w:val="24"/>
          <w:lang w:val="af-ZA" w:eastAsia="af-ZA"/>
        </w:rPr>
        <w:t>input</w:t>
      </w:r>
      <w:r>
        <w:rPr>
          <w:rFonts w:ascii="Times New Roman" w:hAnsi="Times New Roman" w:cs="Times New Roman"/>
          <w:sz w:val="24"/>
          <w:szCs w:val="24"/>
          <w:lang w:val="af-ZA" w:eastAsia="af-ZA"/>
        </w:rPr>
        <w:t xml:space="preserve"> buscará reduzir os insumos e manter os </w:t>
      </w:r>
      <w:r>
        <w:rPr>
          <w:rFonts w:ascii="Times New Roman" w:hAnsi="Times New Roman" w:cs="Times New Roman"/>
          <w:i/>
          <w:iCs/>
          <w:sz w:val="24"/>
          <w:szCs w:val="24"/>
          <w:lang w:val="af-ZA" w:eastAsia="af-ZA"/>
        </w:rPr>
        <w:t>outputs</w:t>
      </w:r>
      <w:r>
        <w:rPr>
          <w:rFonts w:ascii="Times New Roman" w:hAnsi="Times New Roman" w:cs="Times New Roman"/>
          <w:sz w:val="24"/>
          <w:szCs w:val="24"/>
          <w:lang w:val="af-ZA" w:eastAsia="af-ZA"/>
        </w:rPr>
        <w:t xml:space="preserve">, buscando assim alcançar a eficiência (SOUZA; MACEDO; 2008). </w:t>
      </w:r>
      <w:r>
        <w:rPr>
          <w:rFonts w:ascii="Times New Roman" w:hAnsi="Times New Roman" w:cs="Times New Roman"/>
          <w:bCs/>
          <w:sz w:val="24"/>
          <w:szCs w:val="24"/>
        </w:rPr>
        <w:t xml:space="preserve">Segundo </w:t>
      </w:r>
      <w:r>
        <w:rPr>
          <w:rFonts w:ascii="Times New Roman" w:hAnsi="Times New Roman" w:cs="Times New Roman"/>
          <w:bCs/>
          <w:color w:val="000000" w:themeColor="text1"/>
          <w:sz w:val="24"/>
          <w:szCs w:val="24"/>
        </w:rPr>
        <w:t xml:space="preserve">Pessanha </w:t>
      </w:r>
      <w:r>
        <w:rPr>
          <w:rFonts w:ascii="Times New Roman" w:hAnsi="Times New Roman" w:cs="Times New Roman"/>
          <w:bCs/>
          <w:i/>
          <w:iCs/>
          <w:color w:val="000000" w:themeColor="text1"/>
          <w:sz w:val="24"/>
          <w:szCs w:val="24"/>
        </w:rPr>
        <w:t>et al.</w:t>
      </w:r>
      <w:r>
        <w:rPr>
          <w:rFonts w:ascii="Times New Roman" w:hAnsi="Times New Roman" w:cs="Times New Roman"/>
          <w:bCs/>
          <w:color w:val="000000" w:themeColor="text1"/>
          <w:sz w:val="24"/>
          <w:szCs w:val="24"/>
        </w:rPr>
        <w:t xml:space="preserve"> </w:t>
      </w:r>
      <w:r>
        <w:rPr>
          <w:rFonts w:ascii="Times New Roman" w:hAnsi="Times New Roman" w:cs="Times New Roman"/>
          <w:bCs/>
          <w:sz w:val="24"/>
          <w:szCs w:val="24"/>
        </w:rPr>
        <w:t xml:space="preserve">(2010), as DMU realizam a conversão de </w:t>
      </w:r>
      <w:r>
        <w:rPr>
          <w:rFonts w:ascii="Times New Roman" w:hAnsi="Times New Roman" w:cs="Times New Roman"/>
          <w:i/>
          <w:sz w:val="24"/>
          <w:szCs w:val="24"/>
          <w:lang w:val="af-ZA" w:eastAsia="af-ZA"/>
        </w:rPr>
        <w:t>x</w:t>
      </w:r>
      <w:r>
        <w:rPr>
          <w:rFonts w:ascii="Times New Roman" w:hAnsi="Times New Roman" w:cs="Times New Roman"/>
          <w:i/>
          <w:sz w:val="24"/>
          <w:szCs w:val="24"/>
          <w:vertAlign w:val="subscript"/>
          <w:lang w:val="af-ZA" w:eastAsia="af-ZA"/>
        </w:rPr>
        <w:t>i</w:t>
      </w:r>
      <w:r>
        <w:rPr>
          <w:rFonts w:ascii="Times New Roman" w:hAnsi="Times New Roman" w:cs="Times New Roman"/>
          <w:i/>
          <w:sz w:val="24"/>
          <w:szCs w:val="24"/>
          <w:lang w:val="af-ZA" w:eastAsia="af-ZA"/>
        </w:rPr>
        <w:t>,</w:t>
      </w:r>
      <w:r>
        <w:rPr>
          <w:rFonts w:ascii="Times New Roman" w:hAnsi="Times New Roman" w:cs="Times New Roman"/>
          <w:sz w:val="24"/>
          <w:szCs w:val="24"/>
          <w:lang w:val="af-ZA" w:eastAsia="af-ZA"/>
        </w:rPr>
        <w:t xml:space="preserve"> </w:t>
      </w:r>
      <w:r>
        <w:rPr>
          <w:rFonts w:ascii="Symbol" w:eastAsia="Symbol" w:hAnsi="Symbol" w:cs="Symbol"/>
          <w:sz w:val="24"/>
          <w:szCs w:val="24"/>
          <w:lang w:val="af-ZA" w:eastAsia="af-ZA"/>
        </w:rPr>
        <w:t></w:t>
      </w:r>
      <w:r>
        <w:rPr>
          <w:rFonts w:ascii="Times New Roman" w:hAnsi="Times New Roman" w:cs="Times New Roman"/>
          <w:sz w:val="24"/>
          <w:szCs w:val="24"/>
          <w:lang w:val="af-ZA" w:eastAsia="af-ZA"/>
        </w:rPr>
        <w:t xml:space="preserve"> </w:t>
      </w:r>
      <w:r>
        <w:rPr>
          <w:rFonts w:ascii="Times New Roman" w:hAnsi="Times New Roman" w:cs="Times New Roman"/>
          <w:i/>
          <w:sz w:val="24"/>
          <w:szCs w:val="24"/>
          <w:lang w:val="af-ZA" w:eastAsia="af-ZA"/>
        </w:rPr>
        <w:t>i</w:t>
      </w:r>
      <w:r>
        <w:rPr>
          <w:rFonts w:ascii="Times New Roman" w:hAnsi="Times New Roman" w:cs="Times New Roman"/>
          <w:sz w:val="24"/>
          <w:szCs w:val="24"/>
          <w:lang w:val="af-ZA" w:eastAsia="af-ZA"/>
        </w:rPr>
        <w:t>=1,</w:t>
      </w:r>
      <w:r>
        <w:rPr>
          <w:rFonts w:ascii="Times New Roman" w:hAnsi="Times New Roman" w:cs="Times New Roman"/>
          <w:i/>
          <w:sz w:val="24"/>
          <w:szCs w:val="24"/>
          <w:lang w:val="af-ZA" w:eastAsia="af-ZA"/>
        </w:rPr>
        <w:t>s</w:t>
      </w:r>
      <w:r>
        <w:rPr>
          <w:rFonts w:ascii="Times New Roman" w:hAnsi="Times New Roman" w:cs="Times New Roman"/>
          <w:iCs/>
          <w:sz w:val="24"/>
          <w:szCs w:val="24"/>
          <w:lang w:val="af-ZA" w:eastAsia="af-ZA"/>
        </w:rPr>
        <w:t>,</w:t>
      </w:r>
      <w:r>
        <w:rPr>
          <w:rFonts w:ascii="Times New Roman" w:hAnsi="Times New Roman" w:cs="Times New Roman"/>
          <w:sz w:val="24"/>
          <w:szCs w:val="24"/>
          <w:lang w:val="af-ZA" w:eastAsia="af-ZA"/>
        </w:rPr>
        <w:t xml:space="preserve"> quantidades de insumos em </w:t>
      </w:r>
      <w:r>
        <w:rPr>
          <w:rFonts w:ascii="Times New Roman" w:hAnsi="Times New Roman" w:cs="Times New Roman"/>
          <w:i/>
          <w:sz w:val="24"/>
          <w:szCs w:val="24"/>
          <w:lang w:val="af-ZA" w:eastAsia="af-ZA"/>
        </w:rPr>
        <w:t>y</w:t>
      </w:r>
      <w:r>
        <w:rPr>
          <w:rFonts w:ascii="Times New Roman" w:hAnsi="Times New Roman" w:cs="Times New Roman"/>
          <w:i/>
          <w:sz w:val="24"/>
          <w:szCs w:val="24"/>
          <w:vertAlign w:val="subscript"/>
          <w:lang w:val="af-ZA" w:eastAsia="af-ZA"/>
        </w:rPr>
        <w:t>j</w:t>
      </w:r>
      <w:r>
        <w:rPr>
          <w:rFonts w:ascii="Times New Roman" w:hAnsi="Times New Roman" w:cs="Times New Roman"/>
          <w:sz w:val="24"/>
          <w:szCs w:val="24"/>
          <w:lang w:val="af-ZA" w:eastAsia="af-ZA"/>
        </w:rPr>
        <w:t xml:space="preserve">, </w:t>
      </w:r>
      <w:r>
        <w:rPr>
          <w:rFonts w:ascii="Symbol" w:eastAsia="Symbol" w:hAnsi="Symbol" w:cs="Symbol"/>
          <w:sz w:val="24"/>
          <w:szCs w:val="24"/>
          <w:lang w:val="af-ZA" w:eastAsia="af-ZA"/>
        </w:rPr>
        <w:t></w:t>
      </w:r>
      <w:r>
        <w:rPr>
          <w:rFonts w:ascii="Times New Roman" w:hAnsi="Times New Roman" w:cs="Times New Roman"/>
          <w:sz w:val="24"/>
          <w:szCs w:val="24"/>
          <w:lang w:val="af-ZA" w:eastAsia="af-ZA"/>
        </w:rPr>
        <w:t xml:space="preserve"> </w:t>
      </w:r>
      <w:r>
        <w:rPr>
          <w:rFonts w:ascii="Times New Roman" w:hAnsi="Times New Roman" w:cs="Times New Roman"/>
          <w:i/>
          <w:sz w:val="24"/>
          <w:szCs w:val="24"/>
          <w:lang w:val="af-ZA" w:eastAsia="af-ZA"/>
        </w:rPr>
        <w:t>j</w:t>
      </w:r>
      <w:r>
        <w:rPr>
          <w:rFonts w:ascii="Times New Roman" w:hAnsi="Times New Roman" w:cs="Times New Roman"/>
          <w:sz w:val="24"/>
          <w:szCs w:val="24"/>
          <w:lang w:val="af-ZA" w:eastAsia="af-ZA"/>
        </w:rPr>
        <w:t>=1,</w:t>
      </w:r>
      <w:r>
        <w:rPr>
          <w:rFonts w:ascii="Times New Roman" w:hAnsi="Times New Roman" w:cs="Times New Roman"/>
          <w:i/>
          <w:sz w:val="24"/>
          <w:szCs w:val="24"/>
          <w:lang w:val="af-ZA" w:eastAsia="af-ZA"/>
        </w:rPr>
        <w:t>m</w:t>
      </w:r>
      <w:r>
        <w:rPr>
          <w:rFonts w:ascii="Times New Roman" w:hAnsi="Times New Roman" w:cs="Times New Roman"/>
          <w:sz w:val="24"/>
          <w:szCs w:val="24"/>
          <w:lang w:val="af-ZA" w:eastAsia="af-ZA"/>
        </w:rPr>
        <w:t xml:space="preserve"> quantidades de produtos. A metodologia ainda utiliza múltiplos insumos </w:t>
      </w:r>
      <w:r>
        <w:rPr>
          <w:rFonts w:ascii="Times New Roman" w:hAnsi="Times New Roman" w:cs="Times New Roman"/>
          <w:i/>
          <w:sz w:val="24"/>
          <w:szCs w:val="24"/>
          <w:lang w:val="af-ZA" w:eastAsia="af-ZA"/>
        </w:rPr>
        <w:t>X</w:t>
      </w:r>
      <w:r>
        <w:rPr>
          <w:rFonts w:ascii="Times New Roman" w:hAnsi="Times New Roman" w:cs="Times New Roman"/>
          <w:sz w:val="24"/>
          <w:szCs w:val="24"/>
          <w:lang w:val="af-ZA" w:eastAsia="af-ZA"/>
        </w:rPr>
        <w:t xml:space="preserve"> = (</w:t>
      </w:r>
      <w:r>
        <w:rPr>
          <w:rFonts w:ascii="Times New Roman" w:hAnsi="Times New Roman" w:cs="Times New Roman"/>
          <w:i/>
          <w:sz w:val="24"/>
          <w:szCs w:val="24"/>
          <w:lang w:val="af-ZA" w:eastAsia="af-ZA"/>
        </w:rPr>
        <w:t>x</w:t>
      </w:r>
      <w:r>
        <w:rPr>
          <w:rFonts w:ascii="Times New Roman" w:hAnsi="Times New Roman" w:cs="Times New Roman"/>
          <w:i/>
          <w:sz w:val="24"/>
          <w:szCs w:val="24"/>
          <w:vertAlign w:val="subscript"/>
          <w:lang w:val="af-ZA" w:eastAsia="af-ZA"/>
        </w:rPr>
        <w:t>1</w:t>
      </w:r>
      <w:r>
        <w:rPr>
          <w:rFonts w:ascii="Times New Roman" w:hAnsi="Times New Roman" w:cs="Times New Roman"/>
          <w:sz w:val="24"/>
          <w:szCs w:val="24"/>
          <w:lang w:val="af-ZA" w:eastAsia="af-ZA"/>
        </w:rPr>
        <w:t xml:space="preserve">, ..., </w:t>
      </w:r>
      <w:r>
        <w:rPr>
          <w:rFonts w:ascii="Times New Roman" w:hAnsi="Times New Roman" w:cs="Times New Roman"/>
          <w:i/>
          <w:sz w:val="24"/>
          <w:szCs w:val="24"/>
          <w:lang w:val="af-ZA" w:eastAsia="af-ZA"/>
        </w:rPr>
        <w:t>x</w:t>
      </w:r>
      <w:r>
        <w:rPr>
          <w:rFonts w:ascii="Times New Roman" w:hAnsi="Times New Roman" w:cs="Times New Roman"/>
          <w:i/>
          <w:sz w:val="24"/>
          <w:szCs w:val="24"/>
          <w:vertAlign w:val="subscript"/>
          <w:lang w:val="af-ZA" w:eastAsia="af-ZA"/>
        </w:rPr>
        <w:t>s</w:t>
      </w:r>
      <w:r>
        <w:rPr>
          <w:rFonts w:ascii="Times New Roman" w:hAnsi="Times New Roman" w:cs="Times New Roman"/>
          <w:sz w:val="24"/>
          <w:szCs w:val="24"/>
          <w:lang w:val="af-ZA" w:eastAsia="af-ZA"/>
        </w:rPr>
        <w:t>)</w:t>
      </w:r>
      <w:r>
        <w:rPr>
          <w:rFonts w:ascii="Times New Roman" w:hAnsi="Times New Roman"/>
          <w:sz w:val="24"/>
          <w:lang w:val="af-ZA" w:eastAsia="af-ZA"/>
        </w:rPr>
        <w:t xml:space="preserve"> </w:t>
      </w:r>
      <w:r>
        <w:rPr>
          <w:rFonts w:ascii="Times New Roman" w:hAnsi="Times New Roman" w:cs="Times New Roman"/>
          <w:sz w:val="24"/>
          <w:szCs w:val="24"/>
          <w:lang w:val="af-ZA" w:eastAsia="af-ZA"/>
        </w:rPr>
        <w:t xml:space="preserve">para produzir múltiplos produtos </w:t>
      </w:r>
      <w:r>
        <w:rPr>
          <w:rFonts w:ascii="Times New Roman" w:hAnsi="Times New Roman" w:cs="Times New Roman"/>
          <w:i/>
          <w:sz w:val="24"/>
          <w:szCs w:val="24"/>
          <w:lang w:val="af-ZA" w:eastAsia="af-ZA"/>
        </w:rPr>
        <w:t>Y</w:t>
      </w:r>
      <w:r>
        <w:rPr>
          <w:rFonts w:ascii="Times New Roman" w:hAnsi="Times New Roman" w:cs="Times New Roman"/>
          <w:sz w:val="24"/>
          <w:szCs w:val="24"/>
          <w:lang w:val="af-ZA" w:eastAsia="af-ZA"/>
        </w:rPr>
        <w:t xml:space="preserve"> = (</w:t>
      </w:r>
      <w:r>
        <w:rPr>
          <w:rFonts w:ascii="Times New Roman" w:hAnsi="Times New Roman" w:cs="Times New Roman"/>
          <w:i/>
          <w:sz w:val="24"/>
          <w:szCs w:val="24"/>
          <w:lang w:val="af-ZA" w:eastAsia="af-ZA"/>
        </w:rPr>
        <w:t>y</w:t>
      </w:r>
      <w:r>
        <w:rPr>
          <w:rFonts w:ascii="Times New Roman" w:hAnsi="Times New Roman" w:cs="Times New Roman"/>
          <w:i/>
          <w:sz w:val="24"/>
          <w:szCs w:val="24"/>
          <w:vertAlign w:val="subscript"/>
          <w:lang w:val="af-ZA" w:eastAsia="af-ZA"/>
        </w:rPr>
        <w:t>1</w:t>
      </w:r>
      <w:r>
        <w:rPr>
          <w:rFonts w:ascii="Times New Roman" w:hAnsi="Times New Roman" w:cs="Times New Roman"/>
          <w:sz w:val="24"/>
          <w:szCs w:val="24"/>
          <w:lang w:val="af-ZA" w:eastAsia="af-ZA"/>
        </w:rPr>
        <w:t xml:space="preserve">, ..., </w:t>
      </w:r>
      <w:r>
        <w:rPr>
          <w:rFonts w:ascii="Times New Roman" w:hAnsi="Times New Roman" w:cs="Times New Roman"/>
          <w:i/>
          <w:sz w:val="24"/>
          <w:szCs w:val="24"/>
          <w:lang w:val="af-ZA" w:eastAsia="af-ZA"/>
        </w:rPr>
        <w:t>y</w:t>
      </w:r>
      <w:r>
        <w:rPr>
          <w:rFonts w:ascii="Times New Roman" w:hAnsi="Times New Roman" w:cs="Times New Roman"/>
          <w:i/>
          <w:sz w:val="24"/>
          <w:szCs w:val="24"/>
          <w:vertAlign w:val="subscript"/>
          <w:lang w:val="af-ZA" w:eastAsia="af-ZA"/>
        </w:rPr>
        <w:t>m</w:t>
      </w:r>
      <w:r>
        <w:rPr>
          <w:rFonts w:ascii="Times New Roman" w:hAnsi="Times New Roman" w:cs="Times New Roman"/>
          <w:sz w:val="24"/>
          <w:szCs w:val="24"/>
          <w:lang w:val="af-ZA" w:eastAsia="af-ZA"/>
        </w:rPr>
        <w:t xml:space="preserve">). Desta forma, a equação: eficiência = </w:t>
      </w:r>
      <w:r>
        <w:rPr>
          <w:rFonts w:ascii="Symbol" w:eastAsia="Symbol" w:hAnsi="Symbol" w:cs="Symbol"/>
          <w:sz w:val="24"/>
          <w:szCs w:val="24"/>
          <w:lang w:val="af-ZA" w:eastAsia="af-ZA"/>
        </w:rPr>
        <w:t></w:t>
      </w:r>
      <w:r>
        <w:rPr>
          <w:rFonts w:ascii="Times New Roman" w:hAnsi="Times New Roman" w:cs="Times New Roman"/>
          <w:sz w:val="24"/>
          <w:szCs w:val="24"/>
          <w:lang w:val="af-ZA" w:eastAsia="af-ZA"/>
        </w:rPr>
        <w:t xml:space="preserve"> = (</w:t>
      </w:r>
      <w:r>
        <w:rPr>
          <w:rFonts w:ascii="Times New Roman" w:hAnsi="Times New Roman" w:cs="Times New Roman"/>
          <w:i/>
          <w:sz w:val="24"/>
          <w:szCs w:val="24"/>
          <w:lang w:val="af-ZA" w:eastAsia="af-ZA"/>
        </w:rPr>
        <w:t>u</w:t>
      </w:r>
      <w:r>
        <w:rPr>
          <w:rFonts w:ascii="Times New Roman" w:hAnsi="Times New Roman" w:cs="Times New Roman"/>
          <w:i/>
          <w:sz w:val="24"/>
          <w:szCs w:val="24"/>
          <w:vertAlign w:val="subscript"/>
          <w:lang w:val="af-ZA" w:eastAsia="af-ZA"/>
        </w:rPr>
        <w:t>1</w:t>
      </w:r>
      <w:r>
        <w:rPr>
          <w:rFonts w:ascii="Times New Roman" w:hAnsi="Times New Roman" w:cs="Times New Roman"/>
          <w:i/>
          <w:sz w:val="24"/>
          <w:szCs w:val="24"/>
          <w:lang w:val="af-ZA" w:eastAsia="af-ZA"/>
        </w:rPr>
        <w:t>y</w:t>
      </w:r>
      <w:r>
        <w:rPr>
          <w:rFonts w:ascii="Times New Roman" w:hAnsi="Times New Roman" w:cs="Times New Roman"/>
          <w:i/>
          <w:sz w:val="24"/>
          <w:szCs w:val="24"/>
          <w:vertAlign w:val="subscript"/>
          <w:lang w:val="af-ZA" w:eastAsia="af-ZA"/>
        </w:rPr>
        <w:t>1</w:t>
      </w:r>
      <w:r>
        <w:rPr>
          <w:rFonts w:ascii="Times New Roman" w:hAnsi="Times New Roman" w:cs="Times New Roman"/>
          <w:sz w:val="24"/>
          <w:szCs w:val="24"/>
          <w:lang w:val="af-ZA" w:eastAsia="af-ZA"/>
        </w:rPr>
        <w:t>+...+</w:t>
      </w:r>
      <w:r>
        <w:rPr>
          <w:rFonts w:ascii="Times New Roman" w:hAnsi="Times New Roman" w:cs="Times New Roman"/>
          <w:i/>
          <w:sz w:val="24"/>
          <w:szCs w:val="24"/>
          <w:lang w:val="af-ZA" w:eastAsia="af-ZA"/>
        </w:rPr>
        <w:t>u</w:t>
      </w:r>
      <w:r>
        <w:rPr>
          <w:rFonts w:ascii="Times New Roman" w:hAnsi="Times New Roman" w:cs="Times New Roman"/>
          <w:i/>
          <w:sz w:val="24"/>
          <w:szCs w:val="24"/>
          <w:vertAlign w:val="subscript"/>
          <w:lang w:val="af-ZA" w:eastAsia="af-ZA"/>
        </w:rPr>
        <w:t>m</w:t>
      </w:r>
      <w:r>
        <w:rPr>
          <w:rFonts w:ascii="Times New Roman" w:hAnsi="Times New Roman" w:cs="Times New Roman"/>
          <w:i/>
          <w:sz w:val="24"/>
          <w:szCs w:val="24"/>
          <w:lang w:val="af-ZA" w:eastAsia="af-ZA"/>
        </w:rPr>
        <w:t>y</w:t>
      </w:r>
      <w:r>
        <w:rPr>
          <w:rFonts w:ascii="Times New Roman" w:hAnsi="Times New Roman" w:cs="Times New Roman"/>
          <w:i/>
          <w:sz w:val="24"/>
          <w:szCs w:val="24"/>
          <w:vertAlign w:val="subscript"/>
          <w:lang w:val="af-ZA" w:eastAsia="af-ZA"/>
        </w:rPr>
        <w:t>m</w:t>
      </w:r>
      <w:r>
        <w:rPr>
          <w:rFonts w:ascii="Times New Roman" w:hAnsi="Times New Roman" w:cs="Times New Roman"/>
          <w:sz w:val="24"/>
          <w:szCs w:val="24"/>
          <w:lang w:val="af-ZA" w:eastAsia="af-ZA"/>
        </w:rPr>
        <w:t>)/(</w:t>
      </w:r>
      <w:r>
        <w:rPr>
          <w:rFonts w:ascii="Times New Roman" w:hAnsi="Times New Roman" w:cs="Times New Roman"/>
          <w:i/>
          <w:sz w:val="24"/>
          <w:szCs w:val="24"/>
          <w:lang w:val="af-ZA" w:eastAsia="af-ZA"/>
        </w:rPr>
        <w:t>v</w:t>
      </w:r>
      <w:r>
        <w:rPr>
          <w:rFonts w:ascii="Times New Roman" w:hAnsi="Times New Roman" w:cs="Times New Roman"/>
          <w:i/>
          <w:sz w:val="24"/>
          <w:szCs w:val="24"/>
          <w:vertAlign w:val="subscript"/>
          <w:lang w:val="af-ZA" w:eastAsia="af-ZA"/>
        </w:rPr>
        <w:t>1</w:t>
      </w:r>
      <w:r>
        <w:rPr>
          <w:rFonts w:ascii="Times New Roman" w:hAnsi="Times New Roman" w:cs="Times New Roman"/>
          <w:i/>
          <w:sz w:val="24"/>
          <w:szCs w:val="24"/>
          <w:lang w:val="af-ZA" w:eastAsia="af-ZA"/>
        </w:rPr>
        <w:t>x</w:t>
      </w:r>
      <w:r>
        <w:rPr>
          <w:rFonts w:ascii="Times New Roman" w:hAnsi="Times New Roman" w:cs="Times New Roman"/>
          <w:i/>
          <w:sz w:val="24"/>
          <w:szCs w:val="24"/>
          <w:vertAlign w:val="subscript"/>
          <w:lang w:val="af-ZA" w:eastAsia="af-ZA"/>
        </w:rPr>
        <w:t>1</w:t>
      </w:r>
      <w:r>
        <w:rPr>
          <w:rFonts w:ascii="Times New Roman" w:hAnsi="Times New Roman" w:cs="Times New Roman"/>
          <w:sz w:val="24"/>
          <w:szCs w:val="24"/>
          <w:lang w:val="af-ZA" w:eastAsia="af-ZA"/>
        </w:rPr>
        <w:t>+...+</w:t>
      </w:r>
      <w:r>
        <w:rPr>
          <w:rFonts w:ascii="Times New Roman" w:hAnsi="Times New Roman" w:cs="Times New Roman"/>
          <w:i/>
          <w:sz w:val="24"/>
          <w:szCs w:val="24"/>
          <w:lang w:val="af-ZA" w:eastAsia="af-ZA"/>
        </w:rPr>
        <w:t>v</w:t>
      </w:r>
      <w:r>
        <w:rPr>
          <w:rFonts w:ascii="Times New Roman" w:hAnsi="Times New Roman" w:cs="Times New Roman"/>
          <w:i/>
          <w:sz w:val="24"/>
          <w:szCs w:val="24"/>
          <w:vertAlign w:val="subscript"/>
          <w:lang w:val="af-ZA" w:eastAsia="af-ZA"/>
        </w:rPr>
        <w:t>s</w:t>
      </w:r>
      <w:r>
        <w:rPr>
          <w:rFonts w:ascii="Times New Roman" w:hAnsi="Times New Roman" w:cs="Times New Roman"/>
          <w:i/>
          <w:sz w:val="24"/>
          <w:szCs w:val="24"/>
          <w:lang w:val="af-ZA" w:eastAsia="af-ZA"/>
        </w:rPr>
        <w:t>x</w:t>
      </w:r>
      <w:r>
        <w:rPr>
          <w:rFonts w:ascii="Times New Roman" w:hAnsi="Times New Roman" w:cs="Times New Roman"/>
          <w:i/>
          <w:sz w:val="24"/>
          <w:szCs w:val="24"/>
          <w:vertAlign w:val="subscript"/>
          <w:lang w:val="af-ZA" w:eastAsia="af-ZA"/>
        </w:rPr>
        <w:t>s</w:t>
      </w:r>
      <w:r>
        <w:rPr>
          <w:rFonts w:ascii="Times New Roman" w:hAnsi="Times New Roman" w:cs="Times New Roman"/>
          <w:sz w:val="24"/>
          <w:szCs w:val="24"/>
          <w:lang w:val="af-ZA" w:eastAsia="af-ZA"/>
        </w:rPr>
        <w:t xml:space="preserve">) demonstra o modelo de eficiência representado para cada DMU, onde </w:t>
      </w:r>
      <w:r>
        <w:rPr>
          <w:rFonts w:ascii="Times New Roman" w:hAnsi="Times New Roman" w:cs="Times New Roman"/>
          <w:i/>
          <w:sz w:val="24"/>
          <w:szCs w:val="24"/>
          <w:lang w:val="af-ZA" w:eastAsia="af-ZA"/>
        </w:rPr>
        <w:t>U</w:t>
      </w:r>
      <w:r>
        <w:rPr>
          <w:rFonts w:ascii="Times New Roman" w:hAnsi="Times New Roman" w:cs="Times New Roman"/>
          <w:sz w:val="24"/>
          <w:szCs w:val="24"/>
          <w:lang w:val="af-ZA" w:eastAsia="af-ZA"/>
        </w:rPr>
        <w:t>=(</w:t>
      </w:r>
      <w:r>
        <w:rPr>
          <w:rFonts w:ascii="Times New Roman" w:hAnsi="Times New Roman" w:cs="Times New Roman"/>
          <w:i/>
          <w:sz w:val="24"/>
          <w:szCs w:val="24"/>
          <w:lang w:val="af-ZA" w:eastAsia="af-ZA"/>
        </w:rPr>
        <w:t>u</w:t>
      </w:r>
      <w:r>
        <w:rPr>
          <w:rFonts w:ascii="Times New Roman" w:hAnsi="Times New Roman" w:cs="Times New Roman"/>
          <w:i/>
          <w:sz w:val="24"/>
          <w:szCs w:val="24"/>
          <w:vertAlign w:val="subscript"/>
          <w:lang w:val="af-ZA" w:eastAsia="af-ZA"/>
        </w:rPr>
        <w:t>1</w:t>
      </w:r>
      <w:r>
        <w:rPr>
          <w:rFonts w:ascii="Times New Roman" w:hAnsi="Times New Roman" w:cs="Times New Roman"/>
          <w:sz w:val="24"/>
          <w:szCs w:val="24"/>
          <w:lang w:val="af-ZA" w:eastAsia="af-ZA"/>
        </w:rPr>
        <w:t>,...,</w:t>
      </w:r>
      <w:r>
        <w:rPr>
          <w:rFonts w:ascii="Times New Roman" w:hAnsi="Times New Roman" w:cs="Times New Roman"/>
          <w:i/>
          <w:sz w:val="24"/>
          <w:szCs w:val="24"/>
          <w:lang w:val="af-ZA" w:eastAsia="af-ZA"/>
        </w:rPr>
        <w:t>u</w:t>
      </w:r>
      <w:r>
        <w:rPr>
          <w:rFonts w:ascii="Times New Roman" w:hAnsi="Times New Roman" w:cs="Times New Roman"/>
          <w:i/>
          <w:sz w:val="24"/>
          <w:szCs w:val="24"/>
          <w:vertAlign w:val="subscript"/>
          <w:lang w:val="af-ZA" w:eastAsia="af-ZA"/>
        </w:rPr>
        <w:t>m</w:t>
      </w:r>
      <w:r>
        <w:rPr>
          <w:rFonts w:ascii="Times New Roman" w:hAnsi="Times New Roman" w:cs="Times New Roman"/>
          <w:sz w:val="24"/>
          <w:szCs w:val="24"/>
          <w:lang w:val="af-ZA" w:eastAsia="af-ZA"/>
        </w:rPr>
        <w:t xml:space="preserve">) apresenta o peso </w:t>
      </w:r>
      <w:r>
        <w:rPr>
          <w:rFonts w:ascii="Times New Roman" w:hAnsi="Times New Roman" w:cs="Times New Roman"/>
          <w:color w:val="000000" w:themeColor="text1"/>
          <w:sz w:val="24"/>
          <w:szCs w:val="24"/>
          <w:lang w:val="af-ZA" w:eastAsia="af-ZA"/>
        </w:rPr>
        <w:t xml:space="preserve">atribuído aos </w:t>
      </w:r>
      <w:r>
        <w:rPr>
          <w:rFonts w:ascii="Times New Roman" w:hAnsi="Times New Roman" w:cs="Times New Roman"/>
          <w:sz w:val="24"/>
          <w:szCs w:val="24"/>
          <w:lang w:val="af-ZA" w:eastAsia="af-ZA"/>
        </w:rPr>
        <w:t xml:space="preserve">produtos e </w:t>
      </w:r>
      <w:r>
        <w:rPr>
          <w:rFonts w:ascii="Times New Roman" w:hAnsi="Times New Roman" w:cs="Times New Roman"/>
          <w:i/>
          <w:sz w:val="24"/>
          <w:szCs w:val="24"/>
          <w:lang w:val="af-ZA" w:eastAsia="af-ZA"/>
        </w:rPr>
        <w:t>V</w:t>
      </w:r>
      <w:r>
        <w:rPr>
          <w:rFonts w:ascii="Times New Roman" w:hAnsi="Times New Roman" w:cs="Times New Roman"/>
          <w:sz w:val="24"/>
          <w:szCs w:val="24"/>
          <w:lang w:val="af-ZA" w:eastAsia="af-ZA"/>
        </w:rPr>
        <w:t>=(</w:t>
      </w:r>
      <w:r>
        <w:rPr>
          <w:rFonts w:ascii="Times New Roman" w:hAnsi="Times New Roman" w:cs="Times New Roman"/>
          <w:i/>
          <w:sz w:val="24"/>
          <w:szCs w:val="24"/>
          <w:lang w:val="af-ZA" w:eastAsia="af-ZA"/>
        </w:rPr>
        <w:t>v</w:t>
      </w:r>
      <w:r>
        <w:rPr>
          <w:rFonts w:ascii="Times New Roman" w:hAnsi="Times New Roman" w:cs="Times New Roman"/>
          <w:i/>
          <w:sz w:val="24"/>
          <w:szCs w:val="24"/>
          <w:vertAlign w:val="subscript"/>
          <w:lang w:val="af-ZA" w:eastAsia="af-ZA"/>
        </w:rPr>
        <w:t>1</w:t>
      </w:r>
      <w:r>
        <w:rPr>
          <w:rFonts w:ascii="Times New Roman" w:hAnsi="Times New Roman" w:cs="Times New Roman"/>
          <w:sz w:val="24"/>
          <w:szCs w:val="24"/>
          <w:lang w:val="af-ZA" w:eastAsia="af-ZA"/>
        </w:rPr>
        <w:t>,...</w:t>
      </w:r>
      <w:r>
        <w:rPr>
          <w:rFonts w:ascii="Times New Roman" w:hAnsi="Times New Roman" w:cs="Times New Roman"/>
          <w:i/>
          <w:sz w:val="24"/>
          <w:szCs w:val="24"/>
          <w:lang w:val="af-ZA" w:eastAsia="af-ZA"/>
        </w:rPr>
        <w:t>v</w:t>
      </w:r>
      <w:r>
        <w:rPr>
          <w:rFonts w:ascii="Times New Roman" w:hAnsi="Times New Roman" w:cs="Times New Roman"/>
          <w:i/>
          <w:sz w:val="24"/>
          <w:szCs w:val="24"/>
          <w:vertAlign w:val="subscript"/>
          <w:lang w:val="af-ZA" w:eastAsia="af-ZA"/>
        </w:rPr>
        <w:t>s</w:t>
      </w:r>
      <w:r>
        <w:rPr>
          <w:rFonts w:ascii="Times New Roman" w:hAnsi="Times New Roman" w:cs="Times New Roman"/>
          <w:sz w:val="24"/>
          <w:szCs w:val="24"/>
          <w:lang w:val="af-ZA" w:eastAsia="af-ZA"/>
        </w:rPr>
        <w:t>) o atribuído aos insumos</w:t>
      </w:r>
      <w:r w:rsidR="00A50814">
        <w:rPr>
          <w:rFonts w:ascii="Times New Roman" w:hAnsi="Times New Roman" w:cs="Times New Roman"/>
          <w:sz w:val="24"/>
          <w:szCs w:val="24"/>
          <w:lang w:val="af-ZA" w:eastAsia="af-ZA"/>
        </w:rPr>
        <w:t xml:space="preserve"> </w:t>
      </w:r>
      <w:r>
        <w:rPr>
          <w:rFonts w:ascii="Times New Roman" w:hAnsi="Times New Roman" w:cs="Times New Roman"/>
          <w:sz w:val="24"/>
          <w:szCs w:val="24"/>
          <w:lang w:val="af-ZA" w:eastAsia="af-ZA"/>
        </w:rPr>
        <w:t>(</w:t>
      </w:r>
      <w:r w:rsidRPr="00303490">
        <w:rPr>
          <w:rFonts w:ascii="Times New Roman" w:hAnsi="Times New Roman" w:cs="Times New Roman"/>
          <w:color w:val="000000" w:themeColor="text1"/>
          <w:sz w:val="24"/>
          <w:szCs w:val="24"/>
          <w:lang w:val="af-ZA" w:eastAsia="af-ZA"/>
        </w:rPr>
        <w:t>MELLO; CARDOSO; PESSANHA, 2021).</w:t>
      </w:r>
    </w:p>
    <w:p w14:paraId="7EE38091" w14:textId="2D9E4538" w:rsidR="003D7383" w:rsidRPr="00303490" w:rsidRDefault="00303490" w:rsidP="00303490">
      <w:pPr>
        <w:spacing w:after="0" w:line="240" w:lineRule="auto"/>
        <w:ind w:firstLine="709"/>
        <w:jc w:val="both"/>
        <w:rPr>
          <w:rFonts w:ascii="Times New Roman" w:hAnsi="Times New Roman" w:cs="Times New Roman"/>
          <w:color w:val="000000" w:themeColor="text1"/>
          <w:sz w:val="24"/>
          <w:szCs w:val="24"/>
          <w:lang w:val="af-ZA" w:eastAsia="af-ZA"/>
        </w:rPr>
      </w:pPr>
      <w:r w:rsidRPr="00303490">
        <w:rPr>
          <w:rFonts w:ascii="Times New Roman" w:hAnsi="Times New Roman" w:cs="Times New Roman"/>
          <w:color w:val="000000" w:themeColor="text1"/>
          <w:sz w:val="24"/>
          <w:szCs w:val="24"/>
          <w:lang w:val="af-ZA" w:eastAsia="af-ZA"/>
        </w:rPr>
        <w:t xml:space="preserve">A função objetivo apresenta o maior nível de contração de insumos (eficiência 0 ≤ </w:t>
      </w:r>
      <w:r w:rsidRPr="00303490">
        <w:rPr>
          <w:rFonts w:ascii="Symbol" w:eastAsia="Symbol" w:hAnsi="Symbol" w:cs="Symbol"/>
          <w:color w:val="000000" w:themeColor="text1"/>
          <w:sz w:val="24"/>
          <w:szCs w:val="24"/>
          <w:lang w:val="af-ZA" w:eastAsia="af-ZA"/>
        </w:rPr>
        <w:t></w:t>
      </w:r>
      <w:r w:rsidRPr="00303490">
        <w:rPr>
          <w:rFonts w:ascii="Times New Roman" w:hAnsi="Times New Roman" w:cs="Times New Roman"/>
          <w:color w:val="000000" w:themeColor="text1"/>
          <w:sz w:val="24"/>
          <w:szCs w:val="24"/>
          <w:lang w:val="af-ZA" w:eastAsia="af-ZA"/>
        </w:rPr>
        <w:t xml:space="preserve"> ≤ 1) e os coeficientes desta função e das restrições compreendem os vetores que representam determinada quantidade de insumos </w:t>
      </w:r>
      <w:r w:rsidRPr="00303490">
        <w:rPr>
          <w:rFonts w:ascii="Times New Roman" w:hAnsi="Times New Roman" w:cs="Times New Roman"/>
          <w:i/>
          <w:iCs/>
          <w:color w:val="000000" w:themeColor="text1"/>
          <w:sz w:val="24"/>
          <w:szCs w:val="24"/>
          <w:lang w:val="af-ZA" w:eastAsia="af-ZA"/>
        </w:rPr>
        <w:t>X</w:t>
      </w:r>
      <w:r w:rsidRPr="00303490">
        <w:rPr>
          <w:rFonts w:ascii="Times New Roman" w:hAnsi="Times New Roman" w:cs="Times New Roman"/>
          <w:i/>
          <w:iCs/>
          <w:color w:val="000000" w:themeColor="text1"/>
          <w:sz w:val="24"/>
          <w:szCs w:val="24"/>
          <w:vertAlign w:val="subscript"/>
          <w:lang w:val="af-ZA" w:eastAsia="af-ZA"/>
        </w:rPr>
        <w:t>j</w:t>
      </w:r>
      <w:r w:rsidRPr="00303490">
        <w:rPr>
          <w:rFonts w:ascii="Times New Roman" w:hAnsi="Times New Roman" w:cs="Times New Roman"/>
          <w:color w:val="000000" w:themeColor="text1"/>
          <w:sz w:val="24"/>
          <w:szCs w:val="24"/>
          <w:lang w:val="af-ZA" w:eastAsia="af-ZA"/>
        </w:rPr>
        <w:t xml:space="preserve"> e produtos </w:t>
      </w:r>
      <w:r w:rsidRPr="00303490">
        <w:rPr>
          <w:rFonts w:ascii="Times New Roman" w:hAnsi="Times New Roman" w:cs="Times New Roman"/>
          <w:i/>
          <w:iCs/>
          <w:color w:val="000000" w:themeColor="text1"/>
          <w:sz w:val="24"/>
          <w:szCs w:val="24"/>
          <w:lang w:val="af-ZA" w:eastAsia="af-ZA"/>
        </w:rPr>
        <w:t>Y</w:t>
      </w:r>
      <w:r w:rsidRPr="00303490">
        <w:rPr>
          <w:rFonts w:ascii="Times New Roman" w:hAnsi="Times New Roman" w:cs="Times New Roman"/>
          <w:i/>
          <w:iCs/>
          <w:color w:val="000000" w:themeColor="text1"/>
          <w:sz w:val="24"/>
          <w:szCs w:val="24"/>
          <w:vertAlign w:val="subscript"/>
          <w:lang w:val="af-ZA" w:eastAsia="af-ZA"/>
        </w:rPr>
        <w:t>j</w:t>
      </w:r>
      <w:r w:rsidRPr="00303490">
        <w:rPr>
          <w:rFonts w:ascii="Times New Roman" w:hAnsi="Times New Roman" w:cs="Times New Roman"/>
          <w:color w:val="000000" w:themeColor="text1"/>
          <w:sz w:val="24"/>
          <w:szCs w:val="24"/>
          <w:lang w:val="af-ZA" w:eastAsia="af-ZA"/>
        </w:rPr>
        <w:t xml:space="preserve"> em uma DMU </w:t>
      </w:r>
      <w:r w:rsidRPr="00303490">
        <w:rPr>
          <w:rFonts w:ascii="Times New Roman" w:hAnsi="Times New Roman" w:cs="Times New Roman"/>
          <w:i/>
          <w:iCs/>
          <w:color w:val="000000" w:themeColor="text1"/>
          <w:sz w:val="24"/>
          <w:szCs w:val="24"/>
          <w:lang w:val="af-ZA" w:eastAsia="af-ZA"/>
        </w:rPr>
        <w:t>j</w:t>
      </w:r>
      <w:r w:rsidRPr="00303490">
        <w:rPr>
          <w:rFonts w:ascii="Times New Roman" w:hAnsi="Times New Roman" w:cs="Times New Roman"/>
          <w:color w:val="000000" w:themeColor="text1"/>
          <w:sz w:val="24"/>
          <w:szCs w:val="24"/>
          <w:lang w:val="af-ZA" w:eastAsia="af-ZA"/>
        </w:rPr>
        <w:t xml:space="preserve"> </w:t>
      </w:r>
      <w:r w:rsidRPr="00303490">
        <w:rPr>
          <w:rFonts w:ascii="Symbol" w:eastAsia="Symbol" w:hAnsi="Symbol" w:cs="Symbol"/>
          <w:color w:val="000000" w:themeColor="text1"/>
          <w:sz w:val="24"/>
          <w:szCs w:val="24"/>
          <w:lang w:val="af-ZA" w:eastAsia="af-ZA"/>
        </w:rPr>
        <w:t></w:t>
      </w:r>
      <w:r w:rsidRPr="00303490">
        <w:rPr>
          <w:rFonts w:ascii="Times New Roman" w:hAnsi="Times New Roman" w:cs="Times New Roman"/>
          <w:color w:val="000000" w:themeColor="text1"/>
          <w:sz w:val="24"/>
          <w:szCs w:val="24"/>
          <w:lang w:val="af-ZA" w:eastAsia="af-ZA"/>
        </w:rPr>
        <w:t xml:space="preserve"> </w:t>
      </w:r>
      <w:r w:rsidRPr="00303490">
        <w:rPr>
          <w:rFonts w:ascii="Times New Roman" w:hAnsi="Times New Roman" w:cs="Times New Roman"/>
          <w:i/>
          <w:iCs/>
          <w:color w:val="000000" w:themeColor="text1"/>
          <w:sz w:val="24"/>
          <w:szCs w:val="24"/>
          <w:lang w:val="af-ZA" w:eastAsia="af-ZA"/>
        </w:rPr>
        <w:t>j</w:t>
      </w:r>
      <w:r w:rsidRPr="00303490">
        <w:rPr>
          <w:rFonts w:ascii="Times New Roman" w:hAnsi="Times New Roman" w:cs="Times New Roman"/>
          <w:color w:val="000000" w:themeColor="text1"/>
          <w:sz w:val="24"/>
          <w:szCs w:val="24"/>
          <w:lang w:val="af-ZA" w:eastAsia="af-ZA"/>
        </w:rPr>
        <w:t>=1,</w:t>
      </w:r>
      <w:r w:rsidRPr="00303490">
        <w:rPr>
          <w:rFonts w:ascii="Times New Roman" w:hAnsi="Times New Roman" w:cs="Times New Roman"/>
          <w:i/>
          <w:iCs/>
          <w:color w:val="000000" w:themeColor="text1"/>
          <w:sz w:val="24"/>
          <w:szCs w:val="24"/>
          <w:lang w:val="af-ZA" w:eastAsia="af-ZA"/>
        </w:rPr>
        <w:t>N</w:t>
      </w:r>
      <w:r w:rsidRPr="00303490">
        <w:rPr>
          <w:rFonts w:ascii="Times New Roman" w:hAnsi="Times New Roman" w:cs="Times New Roman"/>
          <w:color w:val="000000" w:themeColor="text1"/>
          <w:sz w:val="24"/>
          <w:szCs w:val="24"/>
          <w:lang w:val="af-ZA" w:eastAsia="af-ZA"/>
        </w:rPr>
        <w:t xml:space="preserve">, em que </w:t>
      </w:r>
      <w:r w:rsidRPr="00303490">
        <w:rPr>
          <w:rFonts w:ascii="Times New Roman" w:hAnsi="Times New Roman" w:cs="Times New Roman"/>
          <w:i/>
          <w:iCs/>
          <w:color w:val="000000" w:themeColor="text1"/>
          <w:sz w:val="24"/>
          <w:szCs w:val="24"/>
          <w:lang w:val="af-ZA" w:eastAsia="af-ZA"/>
        </w:rPr>
        <w:t>N</w:t>
      </w:r>
      <w:r w:rsidRPr="00303490">
        <w:rPr>
          <w:rFonts w:ascii="Times New Roman" w:hAnsi="Times New Roman" w:cs="Times New Roman"/>
          <w:color w:val="000000" w:themeColor="text1"/>
          <w:sz w:val="24"/>
          <w:szCs w:val="24"/>
          <w:lang w:val="af-ZA" w:eastAsia="af-ZA"/>
        </w:rPr>
        <w:t xml:space="preserve"> é o número de DMU analisada, de acordo com Mello, Cardoso e Pessanha (2021). As restrições são conceituadas por </w:t>
      </w:r>
      <w:r w:rsidR="009058BD" w:rsidRPr="00303490">
        <w:rPr>
          <w:rFonts w:ascii="Times New Roman" w:hAnsi="Times New Roman" w:cs="Times New Roman"/>
          <w:color w:val="000000" w:themeColor="text1"/>
          <w:sz w:val="24"/>
          <w:szCs w:val="24"/>
          <w:lang w:val="af-ZA" w:eastAsia="af-ZA"/>
        </w:rPr>
        <w:t>Ferreira e Gomes (2020)</w:t>
      </w:r>
      <w:r w:rsidRPr="00303490">
        <w:rPr>
          <w:rFonts w:ascii="Times New Roman" w:hAnsi="Times New Roman" w:cs="Times New Roman"/>
          <w:color w:val="000000" w:themeColor="text1"/>
          <w:sz w:val="24"/>
          <w:szCs w:val="24"/>
          <w:lang w:val="af-ZA" w:eastAsia="af-ZA"/>
        </w:rPr>
        <w:t xml:space="preserve">, </w:t>
      </w:r>
      <w:r w:rsidR="009058BD" w:rsidRPr="00303490">
        <w:rPr>
          <w:rFonts w:ascii="Times New Roman" w:hAnsi="Times New Roman" w:cs="Times New Roman"/>
          <w:color w:val="000000" w:themeColor="text1"/>
          <w:sz w:val="24"/>
          <w:szCs w:val="24"/>
          <w:lang w:val="af-ZA" w:eastAsia="af-ZA"/>
        </w:rPr>
        <w:t xml:space="preserve">como possíveis ações de produção, além disto, depreendem que as restrições adicionais </w:t>
      </w:r>
      <w:r w:rsidR="009058BD" w:rsidRPr="00303490">
        <w:rPr>
          <w:rFonts w:ascii="Symbol" w:eastAsia="Symbol" w:hAnsi="Symbol" w:cs="Symbol"/>
          <w:color w:val="000000" w:themeColor="text1"/>
          <w:sz w:val="24"/>
          <w:szCs w:val="24"/>
          <w:lang w:val="af-ZA" w:eastAsia="af-ZA"/>
        </w:rPr>
        <w:t></w:t>
      </w:r>
      <w:r w:rsidR="009058BD" w:rsidRPr="00303490">
        <w:rPr>
          <w:rFonts w:ascii="Times New Roman" w:hAnsi="Times New Roman" w:cs="Times New Roman"/>
          <w:color w:val="000000" w:themeColor="text1"/>
          <w:sz w:val="24"/>
          <w:szCs w:val="24"/>
          <w:vertAlign w:val="subscript"/>
          <w:lang w:val="af-ZA" w:eastAsia="af-ZA"/>
        </w:rPr>
        <w:t>1</w:t>
      </w:r>
      <w:r w:rsidR="009058BD" w:rsidRPr="00303490">
        <w:rPr>
          <w:rFonts w:ascii="Times New Roman" w:hAnsi="Times New Roman" w:cs="Times New Roman"/>
          <w:color w:val="000000" w:themeColor="text1"/>
          <w:sz w:val="24"/>
          <w:szCs w:val="24"/>
          <w:lang w:val="af-ZA" w:eastAsia="af-ZA"/>
        </w:rPr>
        <w:t xml:space="preserve"> + </w:t>
      </w:r>
      <w:r w:rsidR="009058BD" w:rsidRPr="00303490">
        <w:rPr>
          <w:rFonts w:ascii="Symbol" w:eastAsia="Symbol" w:hAnsi="Symbol" w:cs="Symbol"/>
          <w:color w:val="000000" w:themeColor="text1"/>
          <w:sz w:val="24"/>
          <w:szCs w:val="24"/>
          <w:lang w:val="af-ZA" w:eastAsia="af-ZA"/>
        </w:rPr>
        <w:t></w:t>
      </w:r>
      <w:r w:rsidR="009058BD" w:rsidRPr="00303490">
        <w:rPr>
          <w:rFonts w:ascii="Times New Roman" w:hAnsi="Times New Roman" w:cs="Times New Roman"/>
          <w:color w:val="000000" w:themeColor="text1"/>
          <w:sz w:val="24"/>
          <w:szCs w:val="24"/>
          <w:vertAlign w:val="subscript"/>
          <w:lang w:val="af-ZA" w:eastAsia="af-ZA"/>
        </w:rPr>
        <w:t>2</w:t>
      </w:r>
      <w:r w:rsidR="009058BD" w:rsidRPr="00303490">
        <w:rPr>
          <w:rFonts w:ascii="Times New Roman" w:hAnsi="Times New Roman" w:cs="Times New Roman"/>
          <w:color w:val="000000" w:themeColor="text1"/>
          <w:sz w:val="24"/>
          <w:szCs w:val="24"/>
          <w:lang w:val="af-ZA" w:eastAsia="af-ZA"/>
        </w:rPr>
        <w:t xml:space="preserve"> + ... + </w:t>
      </w:r>
      <w:r w:rsidR="009058BD" w:rsidRPr="00303490">
        <w:rPr>
          <w:rFonts w:ascii="Symbol" w:eastAsia="Symbol" w:hAnsi="Symbol" w:cs="Symbol"/>
          <w:color w:val="000000" w:themeColor="text1"/>
          <w:sz w:val="24"/>
          <w:szCs w:val="24"/>
          <w:lang w:val="af-ZA" w:eastAsia="af-ZA"/>
        </w:rPr>
        <w:t></w:t>
      </w:r>
      <w:r w:rsidR="009058BD" w:rsidRPr="00303490">
        <w:rPr>
          <w:rFonts w:ascii="Times New Roman" w:hAnsi="Times New Roman" w:cs="Times New Roman"/>
          <w:color w:val="000000" w:themeColor="text1"/>
          <w:sz w:val="24"/>
          <w:szCs w:val="24"/>
          <w:vertAlign w:val="subscript"/>
          <w:lang w:val="af-ZA" w:eastAsia="af-ZA"/>
        </w:rPr>
        <w:t>N</w:t>
      </w:r>
      <w:r w:rsidR="009058BD" w:rsidRPr="00303490">
        <w:rPr>
          <w:rFonts w:ascii="Times New Roman" w:hAnsi="Times New Roman" w:cs="Times New Roman"/>
          <w:color w:val="000000" w:themeColor="text1"/>
          <w:sz w:val="24"/>
          <w:szCs w:val="24"/>
          <w:lang w:val="af-ZA" w:eastAsia="af-ZA"/>
        </w:rPr>
        <w:t xml:space="preserve"> = 1, tornam o modelo VRS como adequado em casos de heterogeneidade entre as DMU. </w:t>
      </w:r>
    </w:p>
    <w:p w14:paraId="78C830E9" w14:textId="526C9821" w:rsidR="003D7383" w:rsidRDefault="009058BD" w:rsidP="009E297B">
      <w:pPr>
        <w:spacing w:after="0" w:line="240" w:lineRule="auto"/>
        <w:ind w:firstLine="709"/>
        <w:jc w:val="both"/>
        <w:rPr>
          <w:rFonts w:ascii="Times New Roman" w:hAnsi="Times New Roman" w:cs="Times New Roman"/>
          <w:color w:val="000000" w:themeColor="text1"/>
          <w:sz w:val="24"/>
          <w:szCs w:val="24"/>
          <w:lang w:val="af-ZA" w:eastAsia="af-ZA"/>
        </w:rPr>
      </w:pPr>
      <w:r w:rsidRPr="00045BAB">
        <w:rPr>
          <w:rFonts w:ascii="Times New Roman" w:hAnsi="Times New Roman" w:cs="Times New Roman"/>
          <w:color w:val="000000" w:themeColor="text1"/>
          <w:sz w:val="24"/>
          <w:szCs w:val="24"/>
          <w:lang w:val="af-ZA" w:eastAsia="af-ZA"/>
        </w:rPr>
        <w:t>O índice d</w:t>
      </w:r>
      <w:r w:rsidR="00045BAB">
        <w:rPr>
          <w:rFonts w:ascii="Times New Roman" w:hAnsi="Times New Roman" w:cs="Times New Roman"/>
          <w:color w:val="000000" w:themeColor="text1"/>
          <w:sz w:val="24"/>
          <w:szCs w:val="24"/>
          <w:lang w:val="af-ZA" w:eastAsia="af-ZA"/>
        </w:rPr>
        <w:t xml:space="preserve">a </w:t>
      </w:r>
      <w:r w:rsidRPr="00045BAB">
        <w:rPr>
          <w:rFonts w:ascii="Times New Roman" w:hAnsi="Times New Roman" w:cs="Times New Roman"/>
          <w:color w:val="000000" w:themeColor="text1"/>
          <w:sz w:val="24"/>
          <w:szCs w:val="24"/>
          <w:lang w:val="af-ZA" w:eastAsia="af-ZA"/>
        </w:rPr>
        <w:t>DMU avaliada</w:t>
      </w:r>
      <w:r w:rsidR="00A50814">
        <w:rPr>
          <w:rFonts w:ascii="Times New Roman" w:hAnsi="Times New Roman" w:cs="Times New Roman"/>
          <w:color w:val="000000" w:themeColor="text1"/>
          <w:sz w:val="24"/>
          <w:szCs w:val="24"/>
          <w:lang w:val="af-ZA" w:eastAsia="af-ZA"/>
        </w:rPr>
        <w:t xml:space="preserve"> </w:t>
      </w:r>
      <w:r w:rsidRPr="00045BAB">
        <w:rPr>
          <w:rFonts w:ascii="Times New Roman" w:hAnsi="Times New Roman" w:cs="Times New Roman"/>
          <w:color w:val="000000" w:themeColor="text1"/>
          <w:sz w:val="24"/>
          <w:szCs w:val="24"/>
          <w:lang w:val="af-ZA" w:eastAsia="af-ZA"/>
        </w:rPr>
        <w:t>(</w:t>
      </w:r>
      <w:r w:rsidRPr="00045BAB">
        <w:rPr>
          <w:rFonts w:ascii="Times New Roman" w:hAnsi="Times New Roman"/>
          <w:color w:val="000000" w:themeColor="text1"/>
          <w:sz w:val="24"/>
        </w:rPr>
        <w:t>DMU</w:t>
      </w:r>
      <w:r w:rsidRPr="00045BAB">
        <w:rPr>
          <w:rFonts w:ascii="Times New Roman" w:hAnsi="Times New Roman"/>
          <w:color w:val="000000" w:themeColor="text1"/>
          <w:sz w:val="24"/>
          <w:vertAlign w:val="subscript"/>
        </w:rPr>
        <w:t>j0</w:t>
      </w:r>
      <w:r w:rsidRPr="00045BAB">
        <w:rPr>
          <w:rFonts w:ascii="Times New Roman" w:hAnsi="Times New Roman" w:cs="Times New Roman"/>
          <w:color w:val="000000" w:themeColor="text1"/>
          <w:sz w:val="24"/>
          <w:szCs w:val="24"/>
          <w:lang w:val="af-ZA" w:eastAsia="af-ZA"/>
        </w:rPr>
        <w:t>) é representado por</w:t>
      </w:r>
      <w:r w:rsidR="00A50814">
        <w:rPr>
          <w:rFonts w:ascii="Times New Roman" w:hAnsi="Times New Roman" w:cs="Times New Roman"/>
          <w:color w:val="000000" w:themeColor="text1"/>
          <w:sz w:val="24"/>
          <w:szCs w:val="24"/>
          <w:lang w:val="af-ZA" w:eastAsia="af-ZA"/>
        </w:rPr>
        <w:t xml:space="preserve"> </w:t>
      </w:r>
      <w:r w:rsidRPr="00045BAB">
        <w:rPr>
          <w:rFonts w:ascii="Times New Roman" w:hAnsi="Times New Roman" w:cs="Times New Roman"/>
          <w:i/>
          <w:iCs/>
          <w:color w:val="000000" w:themeColor="text1"/>
          <w:sz w:val="24"/>
          <w:szCs w:val="24"/>
          <w:lang w:val="af-ZA" w:eastAsia="af-ZA"/>
        </w:rPr>
        <w:t>j0</w:t>
      </w:r>
      <w:r w:rsidRPr="00045BAB">
        <w:rPr>
          <w:rFonts w:ascii="Symbol" w:eastAsia="Symbol" w:hAnsi="Symbol" w:cs="Symbol"/>
          <w:color w:val="000000" w:themeColor="text1"/>
          <w:sz w:val="24"/>
          <w:szCs w:val="24"/>
          <w:lang w:val="af-ZA" w:eastAsia="af-ZA"/>
        </w:rPr>
        <w:t></w:t>
      </w:r>
      <w:r w:rsidRPr="00045BAB">
        <w:rPr>
          <w:rFonts w:ascii="Times New Roman" w:hAnsi="Times New Roman" w:cs="Times New Roman"/>
          <w:color w:val="000000" w:themeColor="text1"/>
          <w:sz w:val="24"/>
          <w:szCs w:val="24"/>
          <w:lang w:val="af-ZA" w:eastAsia="af-ZA"/>
        </w:rPr>
        <w:t>{1,2,...,</w:t>
      </w:r>
      <w:r w:rsidRPr="00045BAB">
        <w:rPr>
          <w:rFonts w:ascii="Times New Roman" w:hAnsi="Times New Roman" w:cs="Times New Roman"/>
          <w:i/>
          <w:iCs/>
          <w:color w:val="000000" w:themeColor="text1"/>
          <w:sz w:val="24"/>
          <w:szCs w:val="24"/>
          <w:lang w:val="af-ZA" w:eastAsia="af-ZA"/>
        </w:rPr>
        <w:t>N</w:t>
      </w:r>
      <w:r w:rsidRPr="00045BAB">
        <w:rPr>
          <w:rFonts w:ascii="Times New Roman" w:hAnsi="Times New Roman" w:cs="Times New Roman"/>
          <w:color w:val="000000" w:themeColor="text1"/>
          <w:sz w:val="24"/>
          <w:szCs w:val="24"/>
          <w:lang w:eastAsia="af-ZA"/>
        </w:rPr>
        <w:t>}</w:t>
      </w:r>
      <w:r w:rsidR="00045BAB" w:rsidRPr="00045BAB">
        <w:rPr>
          <w:rFonts w:ascii="Times New Roman" w:hAnsi="Times New Roman" w:cs="Times New Roman"/>
          <w:color w:val="000000" w:themeColor="text1"/>
          <w:sz w:val="24"/>
          <w:szCs w:val="24"/>
          <w:lang w:eastAsia="af-ZA"/>
        </w:rPr>
        <w:t xml:space="preserve"> (PESSANHA </w:t>
      </w:r>
      <w:r w:rsidR="00045BAB" w:rsidRPr="00633FF2">
        <w:rPr>
          <w:rFonts w:ascii="Times New Roman" w:hAnsi="Times New Roman" w:cs="Times New Roman"/>
          <w:i/>
          <w:iCs/>
          <w:color w:val="000000" w:themeColor="text1"/>
          <w:sz w:val="24"/>
          <w:szCs w:val="24"/>
          <w:lang w:eastAsia="af-ZA"/>
        </w:rPr>
        <w:t>et al</w:t>
      </w:r>
      <w:r w:rsidR="00045BAB" w:rsidRPr="00045BAB">
        <w:rPr>
          <w:rFonts w:ascii="Times New Roman" w:hAnsi="Times New Roman" w:cs="Times New Roman"/>
          <w:color w:val="000000" w:themeColor="text1"/>
          <w:sz w:val="24"/>
          <w:szCs w:val="24"/>
          <w:lang w:eastAsia="af-ZA"/>
        </w:rPr>
        <w:t>., 2010). C</w:t>
      </w:r>
      <w:r w:rsidRPr="00045BAB">
        <w:rPr>
          <w:rFonts w:ascii="Times New Roman" w:hAnsi="Times New Roman" w:cs="Times New Roman"/>
          <w:color w:val="000000" w:themeColor="text1"/>
          <w:sz w:val="24"/>
          <w:szCs w:val="24"/>
          <w:lang w:eastAsia="af-ZA"/>
        </w:rPr>
        <w:t>ada DMU requer sua própria análise de PPL, além de exigir as alterações necessárias na função objetivo do modelo CRS</w:t>
      </w:r>
      <w:r w:rsidR="00045BAB" w:rsidRPr="00045BAB">
        <w:rPr>
          <w:rFonts w:ascii="Times New Roman" w:hAnsi="Times New Roman" w:cs="Times New Roman"/>
          <w:color w:val="000000" w:themeColor="text1"/>
          <w:sz w:val="24"/>
          <w:szCs w:val="24"/>
          <w:lang w:eastAsia="af-ZA"/>
        </w:rPr>
        <w:t xml:space="preserve"> (MELLO et al., 2021)</w:t>
      </w:r>
      <w:r w:rsidRPr="00045BAB">
        <w:rPr>
          <w:rFonts w:ascii="Times New Roman" w:hAnsi="Times New Roman" w:cs="Times New Roman"/>
          <w:color w:val="000000" w:themeColor="text1"/>
          <w:sz w:val="24"/>
          <w:szCs w:val="24"/>
          <w:lang w:eastAsia="af-ZA"/>
        </w:rPr>
        <w:t>.</w:t>
      </w:r>
      <w:r w:rsidR="00045BAB" w:rsidRPr="00045BAB">
        <w:rPr>
          <w:rFonts w:ascii="Times New Roman" w:hAnsi="Times New Roman" w:cs="Times New Roman"/>
          <w:color w:val="000000" w:themeColor="text1"/>
          <w:sz w:val="24"/>
          <w:szCs w:val="24"/>
          <w:lang w:eastAsia="af-ZA"/>
        </w:rPr>
        <w:t xml:space="preserve"> </w:t>
      </w:r>
      <w:r w:rsidRPr="00045BAB">
        <w:rPr>
          <w:rFonts w:ascii="Times New Roman" w:hAnsi="Times New Roman" w:cs="Times New Roman"/>
          <w:color w:val="000000" w:themeColor="text1"/>
          <w:sz w:val="24"/>
          <w:szCs w:val="24"/>
          <w:lang w:eastAsia="af-ZA"/>
        </w:rPr>
        <w:t>Após gerar o modelo ótimo de solução para cada PPL, a DMU será classificada como eficiente</w:t>
      </w:r>
      <w:r w:rsidR="00045BAB" w:rsidRPr="00045BAB">
        <w:rPr>
          <w:rFonts w:ascii="Times New Roman" w:hAnsi="Times New Roman" w:cs="Times New Roman"/>
          <w:color w:val="000000" w:themeColor="text1"/>
          <w:sz w:val="24"/>
          <w:szCs w:val="24"/>
          <w:lang w:eastAsia="af-ZA"/>
        </w:rPr>
        <w:t xml:space="preserve"> quando</w:t>
      </w:r>
      <w:r w:rsidRPr="00045BAB">
        <w:rPr>
          <w:rFonts w:ascii="Times New Roman" w:hAnsi="Times New Roman" w:cs="Times New Roman"/>
          <w:color w:val="000000" w:themeColor="text1"/>
          <w:sz w:val="24"/>
          <w:szCs w:val="24"/>
          <w:lang w:eastAsia="af-ZA"/>
        </w:rPr>
        <w:t xml:space="preserve"> </w:t>
      </w:r>
      <w:r w:rsidR="00045BAB" w:rsidRPr="00045BAB">
        <w:rPr>
          <w:rFonts w:ascii="Symbol" w:eastAsia="Symbol" w:hAnsi="Symbol" w:cs="Symbol"/>
          <w:color w:val="000000" w:themeColor="text1"/>
          <w:sz w:val="24"/>
        </w:rPr>
        <w:t></w:t>
      </w:r>
      <w:r w:rsidR="00045BAB" w:rsidRPr="00045BAB">
        <w:rPr>
          <w:rFonts w:ascii="Times New Roman" w:hAnsi="Times New Roman"/>
          <w:color w:val="000000" w:themeColor="text1"/>
          <w:sz w:val="24"/>
        </w:rPr>
        <w:t xml:space="preserve">*=1 e </w:t>
      </w:r>
      <w:r w:rsidR="00045BAB">
        <w:rPr>
          <w:rFonts w:ascii="Times New Roman" w:hAnsi="Times New Roman"/>
          <w:color w:val="000000" w:themeColor="text1"/>
          <w:sz w:val="24"/>
        </w:rPr>
        <w:t xml:space="preserve">as </w:t>
      </w:r>
      <w:r w:rsidR="00045BAB" w:rsidRPr="00045BAB">
        <w:rPr>
          <w:rFonts w:ascii="Times New Roman" w:hAnsi="Times New Roman"/>
          <w:color w:val="000000" w:themeColor="text1"/>
          <w:sz w:val="24"/>
        </w:rPr>
        <w:t xml:space="preserve">variáveis de folgas das restrições forem nulas (FERREIRA; GOMES, 2020). </w:t>
      </w:r>
      <w:r w:rsidRPr="00045BAB">
        <w:rPr>
          <w:rFonts w:ascii="Times New Roman" w:hAnsi="Times New Roman"/>
          <w:color w:val="000000" w:themeColor="text1"/>
          <w:sz w:val="24"/>
        </w:rPr>
        <w:t>Mello, Cardoso e Pessanha (2021</w:t>
      </w:r>
      <w:r w:rsidR="00045BAB" w:rsidRPr="00045BAB">
        <w:rPr>
          <w:rFonts w:ascii="Times New Roman" w:hAnsi="Times New Roman"/>
          <w:color w:val="000000" w:themeColor="text1"/>
          <w:sz w:val="24"/>
        </w:rPr>
        <w:t>)</w:t>
      </w:r>
      <w:r w:rsidRPr="00045BAB">
        <w:rPr>
          <w:rFonts w:ascii="Times New Roman" w:hAnsi="Times New Roman"/>
          <w:color w:val="000000" w:themeColor="text1"/>
          <w:sz w:val="24"/>
        </w:rPr>
        <w:t xml:space="preserve"> depreendem ainda que a</w:t>
      </w:r>
      <w:r w:rsidR="00045BAB">
        <w:rPr>
          <w:rFonts w:ascii="Times New Roman" w:hAnsi="Times New Roman"/>
          <w:color w:val="000000" w:themeColor="text1"/>
          <w:sz w:val="24"/>
        </w:rPr>
        <w:t>s</w:t>
      </w:r>
      <w:r w:rsidRPr="00045BAB">
        <w:rPr>
          <w:rFonts w:ascii="Times New Roman" w:hAnsi="Times New Roman"/>
          <w:color w:val="000000" w:themeColor="text1"/>
          <w:sz w:val="24"/>
        </w:rPr>
        <w:t xml:space="preserve"> DMU </w:t>
      </w:r>
      <w:r w:rsidR="00045BAB">
        <w:rPr>
          <w:rFonts w:ascii="Times New Roman" w:hAnsi="Times New Roman"/>
          <w:color w:val="000000" w:themeColor="text1"/>
          <w:sz w:val="24"/>
        </w:rPr>
        <w:t xml:space="preserve">ineficientes serão representadas por </w:t>
      </w:r>
      <w:r w:rsidR="009E297B" w:rsidRPr="00045BAB">
        <w:rPr>
          <w:rFonts w:ascii="Symbol" w:eastAsia="Symbol" w:hAnsi="Symbol" w:cs="Symbol"/>
          <w:color w:val="000000" w:themeColor="text1"/>
          <w:sz w:val="24"/>
        </w:rPr>
        <w:t></w:t>
      </w:r>
      <w:r w:rsidR="009E297B" w:rsidRPr="00045BAB">
        <w:rPr>
          <w:rFonts w:ascii="Times New Roman" w:hAnsi="Times New Roman"/>
          <w:color w:val="000000" w:themeColor="text1"/>
          <w:sz w:val="24"/>
        </w:rPr>
        <w:t>*</w:t>
      </w:r>
      <w:r w:rsidR="009E297B">
        <w:rPr>
          <w:rFonts w:ascii="Times New Roman" w:hAnsi="Times New Roman"/>
          <w:color w:val="000000" w:themeColor="text1"/>
          <w:sz w:val="24"/>
        </w:rPr>
        <w:t>&lt;</w:t>
      </w:r>
      <w:r w:rsidR="009E297B" w:rsidRPr="00045BAB">
        <w:rPr>
          <w:rFonts w:ascii="Times New Roman" w:hAnsi="Times New Roman"/>
          <w:color w:val="000000" w:themeColor="text1"/>
          <w:sz w:val="24"/>
        </w:rPr>
        <w:t>1</w:t>
      </w:r>
      <w:r w:rsidR="009E297B">
        <w:rPr>
          <w:rFonts w:ascii="Times New Roman" w:hAnsi="Times New Roman"/>
          <w:color w:val="000000" w:themeColor="text1"/>
          <w:sz w:val="24"/>
        </w:rPr>
        <w:t xml:space="preserve"> ou </w:t>
      </w:r>
      <w:r w:rsidR="009E297B" w:rsidRPr="00045BAB">
        <w:rPr>
          <w:rFonts w:ascii="Symbol" w:eastAsia="Symbol" w:hAnsi="Symbol" w:cs="Symbol"/>
          <w:color w:val="000000" w:themeColor="text1"/>
          <w:sz w:val="24"/>
        </w:rPr>
        <w:t></w:t>
      </w:r>
      <w:r w:rsidR="009E297B" w:rsidRPr="00045BAB">
        <w:rPr>
          <w:rFonts w:ascii="Times New Roman" w:hAnsi="Times New Roman"/>
          <w:color w:val="000000" w:themeColor="text1"/>
          <w:sz w:val="24"/>
        </w:rPr>
        <w:t>*</w:t>
      </w:r>
      <w:r w:rsidR="009E297B">
        <w:rPr>
          <w:rFonts w:ascii="Times New Roman" w:hAnsi="Times New Roman"/>
          <w:color w:val="000000" w:themeColor="text1"/>
          <w:sz w:val="24"/>
        </w:rPr>
        <w:t>=</w:t>
      </w:r>
      <w:r w:rsidR="009E297B" w:rsidRPr="00045BAB">
        <w:rPr>
          <w:rFonts w:ascii="Times New Roman" w:hAnsi="Times New Roman"/>
          <w:color w:val="000000" w:themeColor="text1"/>
          <w:sz w:val="24"/>
        </w:rPr>
        <w:t>1</w:t>
      </w:r>
      <w:r w:rsidR="009E297B">
        <w:rPr>
          <w:rFonts w:ascii="Times New Roman" w:hAnsi="Times New Roman"/>
          <w:color w:val="000000" w:themeColor="text1"/>
          <w:sz w:val="24"/>
        </w:rPr>
        <w:t xml:space="preserve">, porém com folgas positivas. Ainda segundo os autores, a DMU </w:t>
      </w:r>
      <w:r w:rsidRPr="00045BAB">
        <w:rPr>
          <w:rFonts w:ascii="Times New Roman" w:hAnsi="Times New Roman"/>
          <w:color w:val="000000" w:themeColor="text1"/>
          <w:sz w:val="24"/>
        </w:rPr>
        <w:t xml:space="preserve">eficiente constituirá a referência </w:t>
      </w:r>
      <w:r w:rsidRPr="00045BAB">
        <w:rPr>
          <w:rFonts w:ascii="Times New Roman" w:hAnsi="Times New Roman"/>
          <w:color w:val="000000" w:themeColor="text1"/>
          <w:sz w:val="24"/>
          <w:szCs w:val="24"/>
        </w:rPr>
        <w:t>(</w:t>
      </w:r>
      <w:r w:rsidRPr="00045BAB">
        <w:rPr>
          <w:rFonts w:ascii="Times New Roman" w:hAnsi="Times New Roman"/>
          <w:i/>
          <w:iCs/>
          <w:color w:val="000000" w:themeColor="text1"/>
          <w:sz w:val="24"/>
          <w:szCs w:val="24"/>
        </w:rPr>
        <w:t>peer set</w:t>
      </w:r>
      <w:r w:rsidRPr="00045BAB">
        <w:rPr>
          <w:rFonts w:ascii="Times New Roman" w:hAnsi="Times New Roman"/>
          <w:color w:val="000000" w:themeColor="text1"/>
          <w:sz w:val="24"/>
          <w:szCs w:val="24"/>
        </w:rPr>
        <w:t xml:space="preserve">) ou </w:t>
      </w:r>
      <w:r w:rsidRPr="00045BAB">
        <w:rPr>
          <w:rFonts w:ascii="Times New Roman" w:hAnsi="Times New Roman"/>
          <w:i/>
          <w:iCs/>
          <w:color w:val="000000" w:themeColor="text1"/>
          <w:sz w:val="24"/>
          <w:szCs w:val="24"/>
        </w:rPr>
        <w:t>benchmarks</w:t>
      </w:r>
      <w:r w:rsidRPr="00045BAB">
        <w:rPr>
          <w:rFonts w:ascii="Times New Roman" w:hAnsi="Times New Roman"/>
          <w:color w:val="000000" w:themeColor="text1"/>
          <w:sz w:val="24"/>
          <w:szCs w:val="24"/>
        </w:rPr>
        <w:t xml:space="preserve"> das ineficientes. </w:t>
      </w:r>
      <w:r w:rsidRPr="00045BAB">
        <w:rPr>
          <w:rFonts w:ascii="Times New Roman" w:hAnsi="Times New Roman" w:cs="Times New Roman"/>
          <w:color w:val="000000" w:themeColor="text1"/>
          <w:sz w:val="24"/>
          <w:szCs w:val="24"/>
          <w:lang w:val="af-ZA" w:eastAsia="af-ZA"/>
        </w:rPr>
        <w:t>Os modelos podem ser observados na Tabela 1.</w:t>
      </w:r>
    </w:p>
    <w:p w14:paraId="2B315779" w14:textId="1EF599F2" w:rsidR="00431262" w:rsidRDefault="00431262" w:rsidP="009E297B">
      <w:pPr>
        <w:spacing w:after="0" w:line="240" w:lineRule="auto"/>
        <w:ind w:firstLine="709"/>
        <w:jc w:val="both"/>
        <w:rPr>
          <w:rFonts w:ascii="Times New Roman" w:hAnsi="Times New Roman" w:cs="Times New Roman"/>
          <w:color w:val="000000" w:themeColor="text1"/>
          <w:sz w:val="24"/>
          <w:szCs w:val="24"/>
          <w:lang w:val="af-ZA" w:eastAsia="af-ZA"/>
        </w:rPr>
      </w:pPr>
    </w:p>
    <w:p w14:paraId="06D2A0E5" w14:textId="6379A892" w:rsidR="003D7383" w:rsidRDefault="00A50814">
      <w:pPr>
        <w:spacing w:after="0" w:line="240" w:lineRule="auto"/>
        <w:jc w:val="both"/>
        <w:rPr>
          <w:rFonts w:ascii="Times New Roman" w:hAnsi="Times New Roman" w:cs="Times New Roman"/>
          <w:b/>
          <w:bCs/>
          <w:sz w:val="20"/>
          <w:szCs w:val="20"/>
          <w:lang w:val="af-ZA" w:eastAsia="af-ZA"/>
        </w:rPr>
      </w:pPr>
      <w:r>
        <w:rPr>
          <w:rFonts w:ascii="Times New Roman" w:hAnsi="Times New Roman" w:cs="Times New Roman"/>
          <w:b/>
          <w:bCs/>
          <w:sz w:val="20"/>
          <w:szCs w:val="20"/>
          <w:lang w:val="af-ZA" w:eastAsia="af-ZA"/>
        </w:rPr>
        <w:t xml:space="preserve"> </w:t>
      </w:r>
      <w:r w:rsidR="009058BD" w:rsidRPr="00B75BCA">
        <w:rPr>
          <w:rFonts w:ascii="Times New Roman" w:hAnsi="Times New Roman" w:cs="Times New Roman"/>
          <w:b/>
          <w:bCs/>
          <w:sz w:val="20"/>
          <w:szCs w:val="20"/>
          <w:lang w:val="af-ZA" w:eastAsia="af-ZA"/>
        </w:rPr>
        <w:t>Tabela 1 – Modelos DEA com orientação ao insumo na formulação envelope</w:t>
      </w:r>
    </w:p>
    <w:p w14:paraId="43B518DE" w14:textId="2141DCA0" w:rsidR="006E5814" w:rsidRDefault="0066290F" w:rsidP="000403E6">
      <w:pPr>
        <w:suppressAutoHyphens/>
        <w:spacing w:after="0" w:line="240" w:lineRule="auto"/>
        <w:jc w:val="center"/>
        <w:rPr>
          <w:rFonts w:ascii="Times New Roman" w:eastAsia="Times New Roman" w:hAnsi="Times New Roman" w:cs="Times New Roman"/>
          <w:sz w:val="18"/>
          <w:szCs w:val="18"/>
          <w:lang w:val="af-ZA" w:eastAsia="af-ZA"/>
        </w:rPr>
      </w:pPr>
      <w:r>
        <w:rPr>
          <w:rFonts w:ascii="Times New Roman" w:eastAsia="Times New Roman" w:hAnsi="Times New Roman" w:cs="Times New Roman"/>
          <w:noProof/>
          <w:sz w:val="18"/>
          <w:szCs w:val="18"/>
          <w:lang w:eastAsia="pt-BR"/>
        </w:rPr>
        <w:drawing>
          <wp:inline distT="0" distB="0" distL="0" distR="0" wp14:anchorId="030857FF" wp14:editId="37390356">
            <wp:extent cx="5759450" cy="240220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402205"/>
                    </a:xfrm>
                    <a:prstGeom prst="rect">
                      <a:avLst/>
                    </a:prstGeom>
                    <a:noFill/>
                    <a:ln>
                      <a:noFill/>
                    </a:ln>
                  </pic:spPr>
                </pic:pic>
              </a:graphicData>
            </a:graphic>
          </wp:inline>
        </w:drawing>
      </w:r>
    </w:p>
    <w:p w14:paraId="20DAAD7E" w14:textId="1C6DE3F8" w:rsidR="003D7383" w:rsidRPr="00B75BCA" w:rsidRDefault="00A50814">
      <w:pPr>
        <w:suppressAutoHyphens/>
        <w:spacing w:after="0" w:line="240" w:lineRule="auto"/>
        <w:rPr>
          <w:rFonts w:ascii="Times New Roman" w:eastAsia="Times New Roman" w:hAnsi="Times New Roman" w:cs="Times New Roman"/>
          <w:sz w:val="18"/>
          <w:szCs w:val="18"/>
          <w:lang w:val="af-ZA" w:eastAsia="af-ZA"/>
        </w:rPr>
      </w:pPr>
      <w:r>
        <w:rPr>
          <w:rFonts w:ascii="Times New Roman" w:eastAsia="Times New Roman" w:hAnsi="Times New Roman" w:cs="Times New Roman"/>
          <w:sz w:val="18"/>
          <w:szCs w:val="18"/>
          <w:lang w:val="af-ZA" w:eastAsia="af-ZA"/>
        </w:rPr>
        <w:t xml:space="preserve"> </w:t>
      </w:r>
      <w:r w:rsidR="009058BD" w:rsidRPr="00B75BCA">
        <w:rPr>
          <w:rFonts w:ascii="Times New Roman" w:eastAsia="Times New Roman" w:hAnsi="Times New Roman" w:cs="Times New Roman"/>
          <w:sz w:val="18"/>
          <w:szCs w:val="18"/>
          <w:lang w:val="af-ZA" w:eastAsia="af-ZA"/>
        </w:rPr>
        <w:t>Fonte: Mello</w:t>
      </w:r>
      <w:r w:rsidR="0061539B">
        <w:rPr>
          <w:rFonts w:ascii="Times New Roman" w:eastAsia="Times New Roman" w:hAnsi="Times New Roman" w:cs="Times New Roman"/>
          <w:sz w:val="18"/>
          <w:szCs w:val="18"/>
          <w:lang w:val="af-ZA" w:eastAsia="af-ZA"/>
        </w:rPr>
        <w:t>,</w:t>
      </w:r>
      <w:r w:rsidR="009058BD" w:rsidRPr="00B75BCA">
        <w:rPr>
          <w:rFonts w:ascii="Times New Roman" w:eastAsia="Times New Roman" w:hAnsi="Times New Roman" w:cs="Times New Roman"/>
          <w:sz w:val="18"/>
          <w:szCs w:val="18"/>
          <w:lang w:val="af-ZA" w:eastAsia="af-ZA"/>
        </w:rPr>
        <w:t xml:space="preserve"> Cardoso</w:t>
      </w:r>
      <w:r w:rsidR="0061539B">
        <w:rPr>
          <w:rFonts w:ascii="Times New Roman" w:eastAsia="Times New Roman" w:hAnsi="Times New Roman" w:cs="Times New Roman"/>
          <w:sz w:val="18"/>
          <w:szCs w:val="18"/>
          <w:lang w:val="af-ZA" w:eastAsia="af-ZA"/>
        </w:rPr>
        <w:t xml:space="preserve"> e</w:t>
      </w:r>
      <w:r w:rsidR="009058BD" w:rsidRPr="00B75BCA">
        <w:rPr>
          <w:rFonts w:ascii="Times New Roman" w:eastAsia="Times New Roman" w:hAnsi="Times New Roman" w:cs="Times New Roman"/>
          <w:sz w:val="18"/>
          <w:szCs w:val="18"/>
          <w:lang w:val="af-ZA" w:eastAsia="af-ZA"/>
        </w:rPr>
        <w:t xml:space="preserve"> Pessanha (2021)</w:t>
      </w:r>
      <w:r w:rsidR="0061539B">
        <w:rPr>
          <w:rFonts w:ascii="Times New Roman" w:eastAsia="Times New Roman" w:hAnsi="Times New Roman" w:cs="Times New Roman"/>
          <w:sz w:val="18"/>
          <w:szCs w:val="18"/>
          <w:lang w:val="af-ZA" w:eastAsia="af-ZA"/>
        </w:rPr>
        <w:t>.</w:t>
      </w:r>
    </w:p>
    <w:p w14:paraId="003E91C5" w14:textId="77777777" w:rsidR="003D7383" w:rsidRDefault="003D7383">
      <w:pPr>
        <w:spacing w:after="0" w:line="240" w:lineRule="auto"/>
        <w:jc w:val="both"/>
        <w:rPr>
          <w:rFonts w:ascii="Times New Roman" w:hAnsi="Times New Roman" w:cs="Times New Roman"/>
          <w:sz w:val="24"/>
          <w:szCs w:val="24"/>
          <w:lang w:val="af-ZA" w:eastAsia="af-ZA"/>
        </w:rPr>
      </w:pPr>
    </w:p>
    <w:p w14:paraId="7B6AE19E" w14:textId="2D25689A" w:rsidR="003D7383" w:rsidRDefault="009058BD">
      <w:pPr>
        <w:spacing w:after="0" w:line="240" w:lineRule="auto"/>
        <w:ind w:firstLine="708"/>
        <w:jc w:val="both"/>
      </w:pPr>
      <w:bookmarkStart w:id="3" w:name="_Hlk74661875"/>
      <w:bookmarkEnd w:id="3"/>
      <w:r>
        <w:rPr>
          <w:rFonts w:ascii="Times New Roman" w:hAnsi="Times New Roman"/>
          <w:color w:val="000000" w:themeColor="text1"/>
          <w:sz w:val="24"/>
          <w:szCs w:val="24"/>
        </w:rPr>
        <w:t xml:space="preserve">Após gerar os modelos da Tabela 1, os analistas observam os índices de eficiência de cada unidade. A partir destes, é possível realizar um </w:t>
      </w:r>
      <w:r>
        <w:rPr>
          <w:rFonts w:ascii="Times New Roman" w:hAnsi="Times New Roman"/>
          <w:i/>
          <w:iCs/>
          <w:color w:val="000000" w:themeColor="text1"/>
          <w:sz w:val="24"/>
          <w:szCs w:val="24"/>
        </w:rPr>
        <w:t>ranking</w:t>
      </w:r>
      <w:r>
        <w:rPr>
          <w:rFonts w:ascii="Times New Roman" w:hAnsi="Times New Roman"/>
          <w:color w:val="000000" w:themeColor="text1"/>
          <w:sz w:val="24"/>
          <w:szCs w:val="24"/>
        </w:rPr>
        <w:t xml:space="preserve"> por nível de eficiência com as DMU e, posteriormente, avaliar maneiras de redução de insumos, visando obter um nível máximo de eficiência (MELLO; CARDOSO; PESSANHA,2021).</w:t>
      </w:r>
    </w:p>
    <w:p w14:paraId="4E5E6D4D" w14:textId="77777777" w:rsidR="003D7383" w:rsidRDefault="003D7383">
      <w:pPr>
        <w:spacing w:after="0" w:line="240" w:lineRule="auto"/>
        <w:ind w:firstLine="708"/>
        <w:jc w:val="both"/>
        <w:rPr>
          <w:rFonts w:ascii="Times New Roman" w:hAnsi="Times New Roman" w:cs="Times New Roman"/>
          <w:b/>
          <w:bCs/>
          <w:color w:val="000000" w:themeColor="text1"/>
          <w:sz w:val="24"/>
          <w:szCs w:val="24"/>
        </w:rPr>
      </w:pPr>
    </w:p>
    <w:p w14:paraId="1793F16D" w14:textId="37795124" w:rsidR="003D7383" w:rsidRDefault="009058BD" w:rsidP="00AE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 M</w:t>
      </w:r>
      <w:r w:rsidR="00206170">
        <w:rPr>
          <w:rFonts w:ascii="Times New Roman" w:hAnsi="Times New Roman" w:cs="Times New Roman"/>
          <w:b/>
          <w:bCs/>
          <w:sz w:val="24"/>
          <w:szCs w:val="24"/>
        </w:rPr>
        <w:t>ETODOLOGIA</w:t>
      </w:r>
    </w:p>
    <w:p w14:paraId="21A19CE5" w14:textId="5A78D739" w:rsidR="003D7383" w:rsidRDefault="003D7383" w:rsidP="00AE2350">
      <w:pPr>
        <w:spacing w:after="0" w:line="240" w:lineRule="auto"/>
        <w:jc w:val="both"/>
        <w:rPr>
          <w:rFonts w:ascii="Times New Roman" w:hAnsi="Times New Roman" w:cs="Times New Roman"/>
          <w:b/>
          <w:bCs/>
          <w:sz w:val="24"/>
          <w:szCs w:val="24"/>
        </w:rPr>
      </w:pPr>
    </w:p>
    <w:p w14:paraId="4AADC940" w14:textId="458FCDA7" w:rsidR="00E73679" w:rsidRDefault="00E73679" w:rsidP="00E736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 seção abordará os procedimentos referentes </w:t>
      </w:r>
      <w:r w:rsidR="00D617B7">
        <w:rPr>
          <w:rFonts w:ascii="Times New Roman" w:hAnsi="Times New Roman" w:cs="Times New Roman"/>
          <w:sz w:val="24"/>
          <w:szCs w:val="24"/>
        </w:rPr>
        <w:t>a</w:t>
      </w:r>
      <w:r>
        <w:rPr>
          <w:rFonts w:ascii="Times New Roman" w:hAnsi="Times New Roman" w:cs="Times New Roman"/>
          <w:sz w:val="24"/>
          <w:szCs w:val="24"/>
        </w:rPr>
        <w:t xml:space="preserve"> classificação da pesquisa e a coleta e tratamento dos dados.</w:t>
      </w:r>
    </w:p>
    <w:p w14:paraId="68E595B9" w14:textId="77777777" w:rsidR="00E73679" w:rsidRDefault="00E73679" w:rsidP="00AE2350">
      <w:pPr>
        <w:spacing w:after="0" w:line="240" w:lineRule="auto"/>
        <w:jc w:val="both"/>
        <w:rPr>
          <w:rFonts w:ascii="Times New Roman" w:hAnsi="Times New Roman" w:cs="Times New Roman"/>
          <w:b/>
          <w:bCs/>
          <w:sz w:val="24"/>
          <w:szCs w:val="24"/>
        </w:rPr>
      </w:pPr>
    </w:p>
    <w:p w14:paraId="500CBCCE" w14:textId="6AAC20D1" w:rsidR="003D7383" w:rsidRDefault="009058BD" w:rsidP="00AE2350">
      <w:pPr>
        <w:spacing w:after="0" w:line="240" w:lineRule="auto"/>
        <w:jc w:val="both"/>
        <w:rPr>
          <w:rFonts w:ascii="Times New Roman" w:hAnsi="Times New Roman" w:cs="Times New Roman"/>
          <w:sz w:val="24"/>
          <w:szCs w:val="24"/>
        </w:rPr>
      </w:pPr>
      <w:r w:rsidRPr="0082067E">
        <w:rPr>
          <w:rFonts w:ascii="Times New Roman" w:hAnsi="Times New Roman" w:cs="Times New Roman"/>
          <w:sz w:val="24"/>
          <w:szCs w:val="24"/>
        </w:rPr>
        <w:t>3.1 C</w:t>
      </w:r>
      <w:r w:rsidR="0082067E" w:rsidRPr="0082067E">
        <w:rPr>
          <w:rFonts w:ascii="Times New Roman" w:hAnsi="Times New Roman" w:cs="Times New Roman"/>
          <w:sz w:val="24"/>
          <w:szCs w:val="24"/>
        </w:rPr>
        <w:t>LASSIFICAÇÃO DA PESQUISA</w:t>
      </w:r>
    </w:p>
    <w:p w14:paraId="6873E949" w14:textId="77777777" w:rsidR="00266C7A" w:rsidRPr="0082067E" w:rsidRDefault="00266C7A" w:rsidP="00AE2350">
      <w:pPr>
        <w:spacing w:after="0" w:line="240" w:lineRule="auto"/>
        <w:jc w:val="both"/>
        <w:rPr>
          <w:rFonts w:ascii="Times New Roman" w:hAnsi="Times New Roman" w:cs="Times New Roman"/>
          <w:sz w:val="24"/>
          <w:szCs w:val="24"/>
        </w:rPr>
      </w:pPr>
    </w:p>
    <w:p w14:paraId="0EC268C9" w14:textId="0068EC8E" w:rsidR="0004341F" w:rsidRPr="00C7000D" w:rsidRDefault="009058BD" w:rsidP="0004341F">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Em relação a natureza, segundo Gil (2017), este estudo se qualifica com</w:t>
      </w:r>
      <w:r w:rsidR="00C64FE7">
        <w:rPr>
          <w:rFonts w:ascii="Times New Roman" w:hAnsi="Times New Roman" w:cs="Times New Roman"/>
          <w:sz w:val="24"/>
          <w:szCs w:val="24"/>
        </w:rPr>
        <w:t>o</w:t>
      </w:r>
      <w:r>
        <w:rPr>
          <w:rFonts w:ascii="Times New Roman" w:hAnsi="Times New Roman" w:cs="Times New Roman"/>
          <w:sz w:val="24"/>
          <w:szCs w:val="24"/>
        </w:rPr>
        <w:t xml:space="preserve"> uma pesquisa quantitativa, uma vez que busca apresentar resultados em termos numéricos, mediante avaliações obtidas por meio da DEA. </w:t>
      </w:r>
      <w:bookmarkStart w:id="4" w:name="_Hlk118528004"/>
      <w:r w:rsidRPr="0057686C">
        <w:rPr>
          <w:rFonts w:ascii="Times New Roman" w:hAnsi="Times New Roman" w:cs="Times New Roman"/>
          <w:color w:val="000000" w:themeColor="text1"/>
          <w:sz w:val="24"/>
          <w:szCs w:val="24"/>
        </w:rPr>
        <w:t>A metodologia foi aplicada em dez OM com portes semelhantes, visando</w:t>
      </w:r>
      <w:bookmarkEnd w:id="4"/>
      <w:r w:rsidRPr="0057686C">
        <w:rPr>
          <w:rFonts w:ascii="Times New Roman" w:hAnsi="Times New Roman" w:cs="Times New Roman"/>
          <w:color w:val="FF0000"/>
          <w:sz w:val="24"/>
          <w:szCs w:val="24"/>
        </w:rPr>
        <w:t xml:space="preserve"> </w:t>
      </w:r>
      <w:r>
        <w:rPr>
          <w:rFonts w:ascii="Times New Roman" w:hAnsi="Times New Roman" w:cs="Times New Roman"/>
          <w:sz w:val="24"/>
          <w:szCs w:val="24"/>
        </w:rPr>
        <w:t xml:space="preserve">avaliar índices de eficiência obtidos pelas OM com serviço de rancho </w:t>
      </w:r>
      <w:r w:rsidRPr="00C7000D">
        <w:rPr>
          <w:rFonts w:ascii="Times New Roman" w:hAnsi="Times New Roman" w:cs="Times New Roman"/>
          <w:color w:val="000000" w:themeColor="text1"/>
          <w:sz w:val="24"/>
          <w:szCs w:val="24"/>
        </w:rPr>
        <w:t xml:space="preserve">terceirizado em relação </w:t>
      </w:r>
      <w:r w:rsidR="00BC5346" w:rsidRPr="00C7000D">
        <w:rPr>
          <w:rFonts w:ascii="Times New Roman" w:hAnsi="Times New Roman" w:cs="Times New Roman"/>
          <w:color w:val="000000" w:themeColor="text1"/>
          <w:sz w:val="24"/>
          <w:szCs w:val="24"/>
        </w:rPr>
        <w:t>à</w:t>
      </w:r>
      <w:r w:rsidRPr="00C7000D">
        <w:rPr>
          <w:rFonts w:ascii="Times New Roman" w:hAnsi="Times New Roman" w:cs="Times New Roman"/>
          <w:color w:val="000000" w:themeColor="text1"/>
          <w:sz w:val="24"/>
          <w:szCs w:val="24"/>
        </w:rPr>
        <w:t xml:space="preserve">s com rancho próprio. </w:t>
      </w:r>
    </w:p>
    <w:p w14:paraId="6648A662" w14:textId="2F692267" w:rsidR="004E023B" w:rsidRPr="00C7000D" w:rsidRDefault="0004341F" w:rsidP="0004341F">
      <w:pPr>
        <w:spacing w:after="0" w:line="240" w:lineRule="auto"/>
        <w:ind w:firstLine="709"/>
        <w:jc w:val="both"/>
        <w:rPr>
          <w:rFonts w:ascii="Times New Roman" w:hAnsi="Times New Roman" w:cs="Times New Roman"/>
          <w:color w:val="000000" w:themeColor="text1"/>
          <w:sz w:val="24"/>
          <w:szCs w:val="24"/>
        </w:rPr>
      </w:pPr>
      <w:r w:rsidRPr="00C7000D">
        <w:rPr>
          <w:rFonts w:ascii="Times New Roman" w:hAnsi="Times New Roman" w:cs="Times New Roman"/>
          <w:color w:val="000000" w:themeColor="text1"/>
          <w:sz w:val="24"/>
          <w:szCs w:val="24"/>
        </w:rPr>
        <w:t xml:space="preserve">Ainda segundo o autor, a pesquisa </w:t>
      </w:r>
      <w:r w:rsidR="004E023B" w:rsidRPr="00C7000D">
        <w:rPr>
          <w:rFonts w:ascii="Times New Roman" w:hAnsi="Times New Roman" w:cs="Times New Roman"/>
          <w:color w:val="000000" w:themeColor="text1"/>
          <w:sz w:val="24"/>
          <w:szCs w:val="24"/>
        </w:rPr>
        <w:t xml:space="preserve">demonstra as seguintes </w:t>
      </w:r>
      <w:r w:rsidRPr="00C7000D">
        <w:rPr>
          <w:rFonts w:ascii="Times New Roman" w:hAnsi="Times New Roman" w:cs="Times New Roman"/>
          <w:color w:val="000000" w:themeColor="text1"/>
          <w:sz w:val="24"/>
          <w:szCs w:val="24"/>
        </w:rPr>
        <w:t>classifica</w:t>
      </w:r>
      <w:r w:rsidR="004E023B" w:rsidRPr="00C7000D">
        <w:rPr>
          <w:rFonts w:ascii="Times New Roman" w:hAnsi="Times New Roman" w:cs="Times New Roman"/>
          <w:color w:val="000000" w:themeColor="text1"/>
          <w:sz w:val="24"/>
          <w:szCs w:val="24"/>
        </w:rPr>
        <w:t>ções: s</w:t>
      </w:r>
      <w:r w:rsidRPr="00C7000D">
        <w:rPr>
          <w:rFonts w:ascii="Times New Roman" w:hAnsi="Times New Roman" w:cs="Times New Roman"/>
          <w:color w:val="000000" w:themeColor="text1"/>
          <w:sz w:val="24"/>
          <w:szCs w:val="24"/>
        </w:rPr>
        <w:t xml:space="preserve">egundo a finalidade, como aplicada, pois está </w:t>
      </w:r>
      <w:r w:rsidR="00D617B7" w:rsidRPr="00C7000D">
        <w:rPr>
          <w:rFonts w:ascii="Times New Roman" w:hAnsi="Times New Roman" w:cs="Times New Roman"/>
          <w:color w:val="000000" w:themeColor="text1"/>
          <w:sz w:val="24"/>
          <w:szCs w:val="24"/>
        </w:rPr>
        <w:t>voltado</w:t>
      </w:r>
      <w:r w:rsidRPr="00C7000D">
        <w:rPr>
          <w:rFonts w:ascii="Times New Roman" w:hAnsi="Times New Roman" w:cs="Times New Roman"/>
          <w:color w:val="000000" w:themeColor="text1"/>
          <w:sz w:val="24"/>
          <w:szCs w:val="24"/>
        </w:rPr>
        <w:t xml:space="preserve"> à aquisição de conhecimentos aplicados em uma situação específica, o serviço de rancho</w:t>
      </w:r>
      <w:r w:rsidR="004E023B" w:rsidRPr="00C7000D">
        <w:rPr>
          <w:rFonts w:ascii="Times New Roman" w:hAnsi="Times New Roman" w:cs="Times New Roman"/>
          <w:color w:val="000000" w:themeColor="text1"/>
          <w:sz w:val="24"/>
          <w:szCs w:val="24"/>
        </w:rPr>
        <w:t xml:space="preserve">; </w:t>
      </w:r>
      <w:r w:rsidRPr="00C7000D">
        <w:rPr>
          <w:rFonts w:ascii="Times New Roman" w:hAnsi="Times New Roman" w:cs="Times New Roman"/>
          <w:color w:val="000000" w:themeColor="text1"/>
          <w:sz w:val="24"/>
          <w:szCs w:val="24"/>
        </w:rPr>
        <w:t>segundo aos propósitos, como descritiva</w:t>
      </w:r>
      <w:r w:rsidR="004E023B" w:rsidRPr="00C7000D">
        <w:rPr>
          <w:rFonts w:ascii="Times New Roman" w:hAnsi="Times New Roman" w:cs="Times New Roman"/>
          <w:color w:val="000000" w:themeColor="text1"/>
          <w:sz w:val="24"/>
          <w:szCs w:val="24"/>
        </w:rPr>
        <w:t xml:space="preserve">, pois trará à tona os aspectos relacionados aos níveis de eficiência no serviço de rancho na MB, sem interferir nos fatos, além de descrever quais OM apresentaram características de eficiência e de ineficiência, estabelecendo uma relação entre </w:t>
      </w:r>
      <w:r w:rsidR="00D617B7">
        <w:rPr>
          <w:rFonts w:ascii="Times New Roman" w:hAnsi="Times New Roman" w:cs="Times New Roman"/>
          <w:color w:val="000000" w:themeColor="text1"/>
          <w:sz w:val="24"/>
          <w:szCs w:val="24"/>
        </w:rPr>
        <w:t xml:space="preserve">as variáveis, </w:t>
      </w:r>
      <w:r w:rsidR="004E023B" w:rsidRPr="00C7000D">
        <w:rPr>
          <w:rFonts w:ascii="Times New Roman" w:hAnsi="Times New Roman" w:cs="Times New Roman"/>
          <w:i/>
          <w:iCs/>
          <w:color w:val="000000" w:themeColor="text1"/>
          <w:sz w:val="24"/>
          <w:szCs w:val="24"/>
        </w:rPr>
        <w:t>inputs</w:t>
      </w:r>
      <w:r w:rsidR="004E023B" w:rsidRPr="00C7000D">
        <w:rPr>
          <w:rFonts w:ascii="Times New Roman" w:hAnsi="Times New Roman" w:cs="Times New Roman"/>
          <w:color w:val="000000" w:themeColor="text1"/>
          <w:sz w:val="24"/>
          <w:szCs w:val="24"/>
        </w:rPr>
        <w:t xml:space="preserve"> e </w:t>
      </w:r>
      <w:r w:rsidR="004E023B" w:rsidRPr="00C7000D">
        <w:rPr>
          <w:rFonts w:ascii="Times New Roman" w:hAnsi="Times New Roman" w:cs="Times New Roman"/>
          <w:i/>
          <w:iCs/>
          <w:color w:val="000000" w:themeColor="text1"/>
          <w:sz w:val="24"/>
          <w:szCs w:val="24"/>
        </w:rPr>
        <w:t>output</w:t>
      </w:r>
      <w:r w:rsidR="004E023B" w:rsidRPr="00C7000D">
        <w:rPr>
          <w:rFonts w:ascii="Times New Roman" w:hAnsi="Times New Roman" w:cs="Times New Roman"/>
          <w:color w:val="000000" w:themeColor="text1"/>
          <w:sz w:val="24"/>
          <w:szCs w:val="24"/>
        </w:rPr>
        <w:t>; e segundo os métodos, como pesquisa documental e bibliográfica, pois buscou dados em livros, artigos, manuais, legislações e normativos, além de consultas realizadas a DFM, onde foram coletados os dados referentes a DA anual de cada uma das dez OM analisadas.</w:t>
      </w:r>
    </w:p>
    <w:p w14:paraId="3A6DA13B" w14:textId="3F853EB2" w:rsidR="003D7383" w:rsidRDefault="009058BD" w:rsidP="00AE2350">
      <w:pPr>
        <w:spacing w:after="0" w:line="240" w:lineRule="auto"/>
        <w:ind w:firstLine="709"/>
        <w:jc w:val="both"/>
        <w:rPr>
          <w:rFonts w:ascii="Times New Roman" w:hAnsi="Times New Roman" w:cs="Times New Roman"/>
          <w:color w:val="000000" w:themeColor="text1"/>
          <w:sz w:val="24"/>
          <w:szCs w:val="24"/>
        </w:rPr>
      </w:pPr>
      <w:r w:rsidRPr="00C7000D">
        <w:rPr>
          <w:rFonts w:ascii="Times New Roman" w:hAnsi="Times New Roman" w:cs="Times New Roman"/>
          <w:color w:val="000000" w:themeColor="text1"/>
          <w:sz w:val="24"/>
          <w:szCs w:val="24"/>
        </w:rPr>
        <w:t xml:space="preserve">Segundo Gil (2017), a pesquisa documental apresenta muita semelhança </w:t>
      </w:r>
      <w:r w:rsidRPr="004E023B">
        <w:rPr>
          <w:rFonts w:ascii="Times New Roman" w:hAnsi="Times New Roman" w:cs="Times New Roman"/>
          <w:color w:val="000000" w:themeColor="text1"/>
          <w:sz w:val="24"/>
          <w:szCs w:val="24"/>
        </w:rPr>
        <w:t xml:space="preserve">com a pesquisa bibliográfica, dado que ambas as modalidades utilizam base de dados existentes. A principal diferença entre as duas técnicas tem como base a natureza da fonte, desta forma, considera-se como pesquisa documental os materiais considerados internos a uma organização e como pesquisa bibliográfica, os que podem ser obtidos em bibliotecas ou base de dados. </w:t>
      </w:r>
    </w:p>
    <w:p w14:paraId="75C31963" w14:textId="77777777" w:rsidR="004E023B" w:rsidRPr="004E023B" w:rsidRDefault="004E023B" w:rsidP="00AE2350">
      <w:pPr>
        <w:spacing w:after="0" w:line="240" w:lineRule="auto"/>
        <w:ind w:firstLine="709"/>
        <w:jc w:val="both"/>
        <w:rPr>
          <w:rFonts w:ascii="Times New Roman" w:hAnsi="Times New Roman" w:cs="Times New Roman"/>
          <w:color w:val="000000" w:themeColor="text1"/>
          <w:sz w:val="24"/>
          <w:szCs w:val="24"/>
        </w:rPr>
      </w:pPr>
    </w:p>
    <w:p w14:paraId="1920A5C0" w14:textId="41C97CEC" w:rsidR="003D7383" w:rsidRDefault="009058BD" w:rsidP="00AE2350">
      <w:pPr>
        <w:spacing w:after="0" w:line="240" w:lineRule="auto"/>
        <w:rPr>
          <w:rFonts w:ascii="Times New Roman" w:hAnsi="Times New Roman" w:cs="Times New Roman"/>
          <w:sz w:val="24"/>
          <w:szCs w:val="24"/>
        </w:rPr>
      </w:pPr>
      <w:r w:rsidRPr="0082067E">
        <w:rPr>
          <w:rFonts w:ascii="Times New Roman" w:hAnsi="Times New Roman" w:cs="Times New Roman"/>
          <w:sz w:val="24"/>
          <w:szCs w:val="24"/>
        </w:rPr>
        <w:t>3.2 C</w:t>
      </w:r>
      <w:r w:rsidR="0082067E" w:rsidRPr="0082067E">
        <w:rPr>
          <w:rFonts w:ascii="Times New Roman" w:hAnsi="Times New Roman" w:cs="Times New Roman"/>
          <w:sz w:val="24"/>
          <w:szCs w:val="24"/>
        </w:rPr>
        <w:t>OLETA E TRATAMENTO DE DADOS</w:t>
      </w:r>
    </w:p>
    <w:p w14:paraId="69CA36AF" w14:textId="77777777" w:rsidR="00266C7A" w:rsidRPr="0082067E" w:rsidRDefault="00266C7A" w:rsidP="00AE2350">
      <w:pPr>
        <w:spacing w:after="0" w:line="240" w:lineRule="auto"/>
        <w:rPr>
          <w:rFonts w:ascii="Times New Roman" w:hAnsi="Times New Roman" w:cs="Times New Roman"/>
          <w:sz w:val="24"/>
          <w:szCs w:val="24"/>
        </w:rPr>
      </w:pPr>
    </w:p>
    <w:p w14:paraId="6CB8E715" w14:textId="3935BC5F" w:rsidR="007502C2" w:rsidRPr="0057686C" w:rsidRDefault="009058BD" w:rsidP="00AE2350">
      <w:pPr>
        <w:spacing w:after="0" w:line="240" w:lineRule="auto"/>
        <w:ind w:firstLine="709"/>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Na fase de coleta de dados, foram consolidadas as despesas autorizadas, os quantitativos </w:t>
      </w:r>
      <w:r w:rsidRPr="0057686C">
        <w:rPr>
          <w:rFonts w:ascii="Times New Roman" w:hAnsi="Times New Roman" w:cs="Times New Roman"/>
          <w:color w:val="000000" w:themeColor="text1"/>
          <w:sz w:val="24"/>
          <w:szCs w:val="24"/>
        </w:rPr>
        <w:t xml:space="preserve">de militares que trabalham na Gestoria de Municiamento e a média de cestas de refeições fornecidas </w:t>
      </w:r>
      <w:r w:rsidR="00DF1542" w:rsidRPr="0057686C">
        <w:rPr>
          <w:rFonts w:ascii="Times New Roman" w:hAnsi="Times New Roman" w:cs="Times New Roman"/>
          <w:color w:val="000000" w:themeColor="text1"/>
          <w:sz w:val="24"/>
          <w:szCs w:val="24"/>
        </w:rPr>
        <w:t>em</w:t>
      </w:r>
      <w:r w:rsidRPr="0057686C">
        <w:rPr>
          <w:rFonts w:ascii="Times New Roman" w:hAnsi="Times New Roman" w:cs="Times New Roman"/>
          <w:color w:val="000000" w:themeColor="text1"/>
          <w:sz w:val="24"/>
          <w:szCs w:val="24"/>
        </w:rPr>
        <w:t xml:space="preserve"> dez </w:t>
      </w:r>
      <w:r w:rsidR="00DF1542" w:rsidRPr="0057686C">
        <w:rPr>
          <w:rFonts w:ascii="Times New Roman" w:hAnsi="Times New Roman" w:cs="Times New Roman"/>
          <w:color w:val="000000" w:themeColor="text1"/>
          <w:sz w:val="24"/>
          <w:szCs w:val="24"/>
        </w:rPr>
        <w:t>OM</w:t>
      </w:r>
      <w:r w:rsidRPr="0057686C">
        <w:rPr>
          <w:rFonts w:ascii="Times New Roman" w:hAnsi="Times New Roman" w:cs="Times New Roman"/>
          <w:color w:val="000000" w:themeColor="text1"/>
          <w:sz w:val="24"/>
          <w:szCs w:val="24"/>
        </w:rPr>
        <w:t xml:space="preserve"> com características semelhantes, localizadas em quatro estados diferentes (Rio de Janeiro, São Paulo, Rio Grande do Sul e Rio Grande do Norte</w:t>
      </w:r>
      <w:bookmarkStart w:id="5" w:name="_Hlk118527982"/>
      <w:r w:rsidRPr="0057686C">
        <w:rPr>
          <w:rFonts w:ascii="Times New Roman" w:hAnsi="Times New Roman" w:cs="Times New Roman"/>
          <w:color w:val="000000" w:themeColor="text1"/>
          <w:sz w:val="24"/>
          <w:szCs w:val="24"/>
        </w:rPr>
        <w:t xml:space="preserve">). Tais </w:t>
      </w:r>
      <w:r w:rsidR="00DF1542" w:rsidRPr="0057686C">
        <w:rPr>
          <w:rFonts w:ascii="Times New Roman" w:hAnsi="Times New Roman" w:cs="Times New Roman"/>
          <w:color w:val="000000" w:themeColor="text1"/>
          <w:sz w:val="24"/>
          <w:szCs w:val="24"/>
        </w:rPr>
        <w:t>organizações militares</w:t>
      </w:r>
      <w:r w:rsidRPr="0057686C">
        <w:rPr>
          <w:rFonts w:ascii="Times New Roman" w:hAnsi="Times New Roman" w:cs="Times New Roman"/>
          <w:color w:val="000000" w:themeColor="text1"/>
          <w:sz w:val="24"/>
          <w:szCs w:val="24"/>
        </w:rPr>
        <w:t xml:space="preserve"> foram escolhidas por representarem amostras com parâmetros constantes, </w:t>
      </w:r>
      <w:bookmarkEnd w:id="5"/>
      <w:r w:rsidRPr="0057686C">
        <w:rPr>
          <w:rFonts w:ascii="Times New Roman" w:hAnsi="Times New Roman" w:cs="Times New Roman"/>
          <w:color w:val="000000" w:themeColor="text1"/>
          <w:sz w:val="24"/>
          <w:szCs w:val="24"/>
        </w:rPr>
        <w:t xml:space="preserve">de forma a permitir que a análise dos índices pudesse ser realizada considerando OM com </w:t>
      </w:r>
      <w:r w:rsidRPr="0057686C">
        <w:rPr>
          <w:rFonts w:ascii="Times New Roman" w:hAnsi="Times New Roman" w:cs="Times New Roman"/>
          <w:i/>
          <w:iCs/>
          <w:color w:val="000000" w:themeColor="text1"/>
          <w:sz w:val="24"/>
          <w:szCs w:val="24"/>
        </w:rPr>
        <w:t xml:space="preserve">inputs </w:t>
      </w:r>
      <w:r w:rsidRPr="0057686C">
        <w:rPr>
          <w:rFonts w:ascii="Times New Roman" w:hAnsi="Times New Roman" w:cs="Times New Roman"/>
          <w:color w:val="000000" w:themeColor="text1"/>
          <w:sz w:val="24"/>
          <w:szCs w:val="24"/>
        </w:rPr>
        <w:t xml:space="preserve">e </w:t>
      </w:r>
      <w:r w:rsidRPr="0057686C">
        <w:rPr>
          <w:rFonts w:ascii="Times New Roman" w:hAnsi="Times New Roman" w:cs="Times New Roman"/>
          <w:i/>
          <w:iCs/>
          <w:color w:val="000000" w:themeColor="text1"/>
          <w:sz w:val="24"/>
          <w:szCs w:val="24"/>
        </w:rPr>
        <w:t>output</w:t>
      </w:r>
      <w:r w:rsidR="00F04331">
        <w:rPr>
          <w:rFonts w:ascii="Times New Roman" w:hAnsi="Times New Roman" w:cs="Times New Roman"/>
          <w:i/>
          <w:iCs/>
          <w:color w:val="000000" w:themeColor="text1"/>
          <w:sz w:val="24"/>
          <w:szCs w:val="24"/>
        </w:rPr>
        <w:t>s</w:t>
      </w:r>
      <w:r w:rsidRPr="0057686C">
        <w:rPr>
          <w:rFonts w:ascii="Times New Roman" w:hAnsi="Times New Roman" w:cs="Times New Roman"/>
          <w:color w:val="000000" w:themeColor="text1"/>
          <w:sz w:val="24"/>
          <w:szCs w:val="24"/>
        </w:rPr>
        <w:t xml:space="preserve"> proporcionais. </w:t>
      </w:r>
      <w:bookmarkStart w:id="6" w:name="_Hlk118527970"/>
      <w:r w:rsidRPr="0057686C">
        <w:rPr>
          <w:rFonts w:ascii="Times New Roman" w:hAnsi="Times New Roman" w:cs="Times New Roman"/>
          <w:color w:val="000000" w:themeColor="text1"/>
          <w:sz w:val="24"/>
          <w:szCs w:val="24"/>
        </w:rPr>
        <w:t>O período selecionado para análise d</w:t>
      </w:r>
      <w:r w:rsidR="00DF1542" w:rsidRPr="0057686C">
        <w:rPr>
          <w:rFonts w:ascii="Times New Roman" w:hAnsi="Times New Roman" w:cs="Times New Roman"/>
          <w:color w:val="000000" w:themeColor="text1"/>
          <w:sz w:val="24"/>
          <w:szCs w:val="24"/>
        </w:rPr>
        <w:t>os</w:t>
      </w:r>
      <w:r w:rsidRPr="0057686C">
        <w:rPr>
          <w:rFonts w:ascii="Times New Roman" w:hAnsi="Times New Roman" w:cs="Times New Roman"/>
          <w:color w:val="000000" w:themeColor="text1"/>
          <w:sz w:val="24"/>
          <w:szCs w:val="24"/>
        </w:rPr>
        <w:t xml:space="preserve"> dados</w:t>
      </w:r>
      <w:r w:rsidR="00D617B7" w:rsidRPr="0057686C">
        <w:rPr>
          <w:rFonts w:ascii="Times New Roman" w:hAnsi="Times New Roman" w:cs="Times New Roman"/>
          <w:color w:val="000000" w:themeColor="text1"/>
          <w:sz w:val="24"/>
          <w:szCs w:val="24"/>
        </w:rPr>
        <w:t xml:space="preserve"> delimitou-se</w:t>
      </w:r>
      <w:r w:rsidRPr="0057686C">
        <w:rPr>
          <w:rFonts w:ascii="Times New Roman" w:hAnsi="Times New Roman" w:cs="Times New Roman"/>
          <w:color w:val="000000" w:themeColor="text1"/>
          <w:sz w:val="24"/>
          <w:szCs w:val="24"/>
        </w:rPr>
        <w:t xml:space="preserve"> ao ano de 2021, em função da disponibilidade e permissão de acesso às informações ao dispor da DFM. </w:t>
      </w:r>
    </w:p>
    <w:bookmarkEnd w:id="6"/>
    <w:p w14:paraId="038A379F" w14:textId="630FB993" w:rsidR="007502C2" w:rsidRDefault="009058BD" w:rsidP="00AE2350">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informações coletadas referem-se </w:t>
      </w:r>
      <w:r w:rsidR="00BC5346">
        <w:rPr>
          <w:rFonts w:ascii="Times New Roman" w:hAnsi="Times New Roman" w:cs="Times New Roman"/>
          <w:color w:val="000000" w:themeColor="text1"/>
          <w:sz w:val="24"/>
          <w:szCs w:val="24"/>
        </w:rPr>
        <w:t>à</w:t>
      </w:r>
      <w:r>
        <w:rPr>
          <w:rFonts w:ascii="Times New Roman" w:hAnsi="Times New Roman" w:cs="Times New Roman"/>
          <w:color w:val="000000" w:themeColor="text1"/>
          <w:sz w:val="24"/>
          <w:szCs w:val="24"/>
        </w:rPr>
        <w:t xml:space="preserve">s variáveis custo e força de trabalho, identificadas respectivamente como </w:t>
      </w:r>
      <w:r w:rsidRPr="0002418F">
        <w:rPr>
          <w:rFonts w:ascii="Times New Roman" w:hAnsi="Times New Roman" w:cs="Times New Roman"/>
          <w:i/>
          <w:iCs/>
          <w:color w:val="000000" w:themeColor="text1"/>
          <w:sz w:val="24"/>
          <w:szCs w:val="24"/>
        </w:rPr>
        <w:t>inputs</w:t>
      </w:r>
      <w:r>
        <w:rPr>
          <w:rFonts w:ascii="Times New Roman" w:hAnsi="Times New Roman" w:cs="Times New Roman"/>
          <w:color w:val="000000" w:themeColor="text1"/>
          <w:sz w:val="24"/>
          <w:szCs w:val="24"/>
        </w:rPr>
        <w:t xml:space="preserve"> 1 e 2, além do </w:t>
      </w:r>
      <w:r w:rsidRPr="0002418F">
        <w:rPr>
          <w:rFonts w:ascii="Times New Roman" w:hAnsi="Times New Roman" w:cs="Times New Roman"/>
          <w:i/>
          <w:iCs/>
          <w:color w:val="000000" w:themeColor="text1"/>
          <w:sz w:val="24"/>
          <w:szCs w:val="24"/>
        </w:rPr>
        <w:t>output</w:t>
      </w:r>
      <w:r>
        <w:rPr>
          <w:rFonts w:ascii="Times New Roman" w:hAnsi="Times New Roman" w:cs="Times New Roman"/>
          <w:color w:val="000000" w:themeColor="text1"/>
          <w:sz w:val="24"/>
          <w:szCs w:val="24"/>
        </w:rPr>
        <w:t xml:space="preserve">, considerado como as cestas de refeições referentes ao ano de 2021. Os dados referentes ao custo e a média de refeições foram extraídos do sistema Quaestor e os relacionados </w:t>
      </w:r>
      <w:r w:rsidR="00BC5346">
        <w:rPr>
          <w:rFonts w:ascii="Times New Roman" w:hAnsi="Times New Roman" w:cs="Times New Roman"/>
          <w:color w:val="000000" w:themeColor="text1"/>
          <w:sz w:val="24"/>
          <w:szCs w:val="24"/>
        </w:rPr>
        <w:t>à</w:t>
      </w:r>
      <w:r>
        <w:rPr>
          <w:rFonts w:ascii="Times New Roman" w:hAnsi="Times New Roman" w:cs="Times New Roman"/>
          <w:color w:val="000000" w:themeColor="text1"/>
          <w:sz w:val="24"/>
          <w:szCs w:val="24"/>
        </w:rPr>
        <w:t xml:space="preserve"> força de trabalho foram obtidos através de contato com as OM analisadas neste estudo. </w:t>
      </w:r>
    </w:p>
    <w:p w14:paraId="39B30B01" w14:textId="7DD4DF8D" w:rsidR="003D7383" w:rsidRDefault="009058BD" w:rsidP="00AE2350">
      <w:pPr>
        <w:spacing w:after="0" w:line="240" w:lineRule="auto"/>
        <w:ind w:firstLine="709"/>
        <w:jc w:val="both"/>
      </w:pPr>
      <w:r>
        <w:rPr>
          <w:rFonts w:ascii="Times New Roman" w:hAnsi="Times New Roman" w:cs="Times New Roman"/>
          <w:color w:val="000000" w:themeColor="text1"/>
          <w:sz w:val="24"/>
          <w:szCs w:val="24"/>
        </w:rPr>
        <w:t>Para complementar a coleta de dados</w:t>
      </w:r>
      <w:r w:rsidR="007502C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502C2">
        <w:rPr>
          <w:rFonts w:ascii="Times New Roman" w:hAnsi="Times New Roman" w:cs="Times New Roman"/>
          <w:color w:val="000000" w:themeColor="text1"/>
          <w:sz w:val="24"/>
          <w:szCs w:val="24"/>
        </w:rPr>
        <w:t>realizou-se</w:t>
      </w:r>
      <w:r>
        <w:rPr>
          <w:rFonts w:ascii="Times New Roman" w:hAnsi="Times New Roman" w:cs="Times New Roman"/>
          <w:color w:val="000000" w:themeColor="text1"/>
          <w:sz w:val="24"/>
          <w:szCs w:val="24"/>
        </w:rPr>
        <w:t xml:space="preserve"> um questionário, conceituado por Oliveira (2011)</w:t>
      </w:r>
      <w:r w:rsidR="007C645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como a maneira de obter informações referentes ao assunto </w:t>
      </w:r>
      <w:r w:rsidR="007502C2">
        <w:rPr>
          <w:rFonts w:ascii="Times New Roman" w:hAnsi="Times New Roman" w:cs="Times New Roman"/>
          <w:color w:val="000000" w:themeColor="text1"/>
          <w:sz w:val="24"/>
          <w:szCs w:val="24"/>
        </w:rPr>
        <w:t>pesquisado por</w:t>
      </w:r>
      <w:r>
        <w:rPr>
          <w:rFonts w:ascii="Times New Roman" w:hAnsi="Times New Roman" w:cs="Times New Roman"/>
          <w:color w:val="000000" w:themeColor="text1"/>
          <w:sz w:val="24"/>
          <w:szCs w:val="24"/>
        </w:rPr>
        <w:t xml:space="preserve"> meio de perguntas previamente formuladas. O questionário foi elaborado de acordo com a escala Likert</w:t>
      </w:r>
      <w:r w:rsidR="007502C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definida por Creswell (2007) como uma escala que avalia o grau de concordância ou discordância de uma determinada declaração</w:t>
      </w:r>
      <w:r w:rsidR="0002418F">
        <w:rPr>
          <w:rFonts w:ascii="Times New Roman" w:hAnsi="Times New Roman" w:cs="Times New Roman"/>
          <w:color w:val="000000" w:themeColor="text1"/>
          <w:sz w:val="24"/>
          <w:szCs w:val="24"/>
        </w:rPr>
        <w:t xml:space="preserve">. </w:t>
      </w:r>
      <w:r w:rsidR="00282C4D">
        <w:rPr>
          <w:rFonts w:ascii="Times New Roman" w:hAnsi="Times New Roman" w:cs="Times New Roman"/>
          <w:color w:val="000000" w:themeColor="text1"/>
          <w:sz w:val="24"/>
          <w:szCs w:val="24"/>
        </w:rPr>
        <w:t>F</w:t>
      </w:r>
      <w:r w:rsidR="007502C2">
        <w:rPr>
          <w:rFonts w:ascii="Times New Roman" w:hAnsi="Times New Roman" w:cs="Times New Roman"/>
          <w:color w:val="000000" w:themeColor="text1"/>
          <w:sz w:val="24"/>
          <w:szCs w:val="24"/>
        </w:rPr>
        <w:t xml:space="preserve">oram disponibilizadas as </w:t>
      </w:r>
      <w:r w:rsidR="0002418F">
        <w:rPr>
          <w:rFonts w:ascii="Times New Roman" w:hAnsi="Times New Roman" w:cs="Times New Roman"/>
          <w:color w:val="000000" w:themeColor="text1"/>
          <w:sz w:val="24"/>
          <w:szCs w:val="24"/>
        </w:rPr>
        <w:t xml:space="preserve">seguintes alternativas </w:t>
      </w:r>
      <w:r w:rsidR="00CA0BFB">
        <w:rPr>
          <w:rFonts w:ascii="Times New Roman" w:hAnsi="Times New Roman" w:cs="Times New Roman"/>
          <w:color w:val="000000" w:themeColor="text1"/>
          <w:sz w:val="24"/>
          <w:szCs w:val="24"/>
        </w:rPr>
        <w:t xml:space="preserve">de </w:t>
      </w:r>
      <w:r w:rsidR="0002418F">
        <w:rPr>
          <w:rFonts w:ascii="Times New Roman" w:hAnsi="Times New Roman" w:cs="Times New Roman"/>
          <w:color w:val="000000" w:themeColor="text1"/>
          <w:sz w:val="24"/>
          <w:szCs w:val="24"/>
        </w:rPr>
        <w:t>resposta</w:t>
      </w:r>
      <w:r w:rsidR="00282C4D">
        <w:rPr>
          <w:rFonts w:ascii="Times New Roman" w:hAnsi="Times New Roman" w:cs="Times New Roman"/>
          <w:color w:val="000000" w:themeColor="text1"/>
          <w:sz w:val="24"/>
          <w:szCs w:val="24"/>
        </w:rPr>
        <w:t xml:space="preserve"> para avaliar o nível de satisfação com o rancho</w:t>
      </w:r>
      <w:r w:rsidR="0002418F">
        <w:rPr>
          <w:rFonts w:ascii="Times New Roman" w:hAnsi="Times New Roman" w:cs="Times New Roman"/>
          <w:color w:val="000000" w:themeColor="text1"/>
          <w:sz w:val="24"/>
          <w:szCs w:val="24"/>
        </w:rPr>
        <w:t>: “Plenamente Satisfeito”,</w:t>
      </w:r>
      <w:r w:rsidR="007502C2">
        <w:rPr>
          <w:rFonts w:ascii="Times New Roman" w:hAnsi="Times New Roman" w:cs="Times New Roman"/>
          <w:color w:val="000000" w:themeColor="text1"/>
          <w:sz w:val="24"/>
          <w:szCs w:val="24"/>
        </w:rPr>
        <w:t xml:space="preserve"> </w:t>
      </w:r>
      <w:r w:rsidR="0002418F">
        <w:rPr>
          <w:rFonts w:ascii="Times New Roman" w:hAnsi="Times New Roman" w:cs="Times New Roman"/>
          <w:color w:val="000000" w:themeColor="text1"/>
          <w:sz w:val="24"/>
          <w:szCs w:val="24"/>
        </w:rPr>
        <w:t>“Parcialmente Satisfeito”,</w:t>
      </w:r>
      <w:r w:rsidR="007502C2">
        <w:rPr>
          <w:rFonts w:ascii="Times New Roman" w:hAnsi="Times New Roman" w:cs="Times New Roman"/>
          <w:color w:val="000000" w:themeColor="text1"/>
          <w:sz w:val="24"/>
          <w:szCs w:val="24"/>
        </w:rPr>
        <w:t xml:space="preserve"> </w:t>
      </w:r>
      <w:r w:rsidR="0002418F">
        <w:rPr>
          <w:rFonts w:ascii="Times New Roman" w:hAnsi="Times New Roman" w:cs="Times New Roman"/>
          <w:color w:val="000000" w:themeColor="text1"/>
          <w:sz w:val="24"/>
          <w:szCs w:val="24"/>
        </w:rPr>
        <w:t>“Nem Satisfeito</w:t>
      </w:r>
      <w:r w:rsidR="00F04331">
        <w:rPr>
          <w:rFonts w:ascii="Times New Roman" w:hAnsi="Times New Roman" w:cs="Times New Roman"/>
          <w:color w:val="000000" w:themeColor="text1"/>
          <w:sz w:val="24"/>
          <w:szCs w:val="24"/>
        </w:rPr>
        <w:t>/</w:t>
      </w:r>
      <w:r w:rsidR="0002418F">
        <w:rPr>
          <w:rFonts w:ascii="Times New Roman" w:hAnsi="Times New Roman" w:cs="Times New Roman"/>
          <w:color w:val="000000" w:themeColor="text1"/>
          <w:sz w:val="24"/>
          <w:szCs w:val="24"/>
        </w:rPr>
        <w:t>Nem Insatisfeito”, “Parcialmente Insatisfeito” e “Plenamente Insatisfeito”.</w:t>
      </w:r>
      <w:r w:rsidR="007502C2">
        <w:rPr>
          <w:rFonts w:ascii="Times New Roman" w:hAnsi="Times New Roman" w:cs="Times New Roman"/>
          <w:color w:val="000000" w:themeColor="text1"/>
          <w:sz w:val="24"/>
          <w:szCs w:val="24"/>
        </w:rPr>
        <w:t xml:space="preserve"> </w:t>
      </w:r>
      <w:r w:rsidR="007502C2">
        <w:rPr>
          <w:rFonts w:ascii="Times New Roman" w:hAnsi="Times New Roman" w:cs="Times New Roman"/>
          <w:sz w:val="24"/>
          <w:szCs w:val="24"/>
        </w:rPr>
        <w:t>Foram coletadas 242 respostas, sendo 114 referentes a OM com rancho terceirizado e 128 com rancho próprio.</w:t>
      </w:r>
    </w:p>
    <w:p w14:paraId="24B9E547" w14:textId="396ED7B5" w:rsidR="003D7383" w:rsidRDefault="009058BD" w:rsidP="00AE2350">
      <w:pPr>
        <w:spacing w:after="0" w:line="240" w:lineRule="auto"/>
        <w:ind w:firstLine="709"/>
        <w:jc w:val="both"/>
        <w:rPr>
          <w:color w:val="000000"/>
        </w:rPr>
      </w:pPr>
      <w:r>
        <w:rPr>
          <w:rFonts w:ascii="Times New Roman" w:hAnsi="Times New Roman" w:cs="Times New Roman"/>
          <w:color w:val="000000"/>
          <w:sz w:val="24"/>
          <w:szCs w:val="24"/>
        </w:rPr>
        <w:t xml:space="preserve">O tratamento dos dados foi realizado através do pacote </w:t>
      </w:r>
      <w:r w:rsidRPr="00633FF2">
        <w:rPr>
          <w:rFonts w:ascii="Times New Roman" w:hAnsi="Times New Roman" w:cs="Times New Roman"/>
          <w:i/>
          <w:iCs/>
          <w:color w:val="000000" w:themeColor="text1"/>
          <w:sz w:val="24"/>
          <w:szCs w:val="24"/>
        </w:rPr>
        <w:t>Benchmarking</w:t>
      </w:r>
      <w:r w:rsidR="00282C4D" w:rsidRPr="00633FF2">
        <w:rPr>
          <w:rFonts w:ascii="Times New Roman" w:hAnsi="Times New Roman" w:cs="Times New Roman"/>
          <w:i/>
          <w:iCs/>
          <w:color w:val="000000" w:themeColor="text1"/>
          <w:sz w:val="24"/>
          <w:szCs w:val="24"/>
        </w:rPr>
        <w:t xml:space="preserve"> </w:t>
      </w:r>
      <w:r w:rsidR="00282C4D" w:rsidRPr="00633FF2">
        <w:rPr>
          <w:rFonts w:ascii="Times New Roman" w:hAnsi="Times New Roman" w:cs="Times New Roman"/>
          <w:color w:val="000000" w:themeColor="text1"/>
          <w:sz w:val="24"/>
          <w:szCs w:val="24"/>
        </w:rPr>
        <w:t>(</w:t>
      </w:r>
      <w:r w:rsidR="00633FF2" w:rsidRPr="00633FF2">
        <w:rPr>
          <w:rFonts w:ascii="Times New Roman" w:hAnsi="Times New Roman" w:cs="Times New Roman"/>
          <w:color w:val="000000" w:themeColor="text1"/>
          <w:sz w:val="24"/>
          <w:szCs w:val="24"/>
        </w:rPr>
        <w:t>BOGETOFT; OTTO, 2022</w:t>
      </w:r>
      <w:r w:rsidR="00282C4D" w:rsidRPr="00633FF2">
        <w:rPr>
          <w:rFonts w:ascii="Times New Roman" w:hAnsi="Times New Roman" w:cs="Times New Roman"/>
          <w:color w:val="000000" w:themeColor="text1"/>
          <w:sz w:val="24"/>
          <w:szCs w:val="24"/>
        </w:rPr>
        <w:t xml:space="preserve">) do </w:t>
      </w:r>
      <w:r w:rsidR="00282C4D" w:rsidRPr="00633FF2">
        <w:rPr>
          <w:rFonts w:ascii="Times New Roman" w:hAnsi="Times New Roman" w:cs="Times New Roman"/>
          <w:i/>
          <w:iCs/>
          <w:color w:val="000000" w:themeColor="text1"/>
          <w:sz w:val="24"/>
          <w:szCs w:val="24"/>
        </w:rPr>
        <w:t>software</w:t>
      </w:r>
      <w:r w:rsidR="00282C4D" w:rsidRPr="00633FF2">
        <w:rPr>
          <w:rFonts w:ascii="Times New Roman" w:hAnsi="Times New Roman" w:cs="Times New Roman"/>
          <w:color w:val="000000" w:themeColor="text1"/>
          <w:sz w:val="24"/>
          <w:szCs w:val="24"/>
        </w:rPr>
        <w:t xml:space="preserve"> R </w:t>
      </w:r>
      <w:r w:rsidR="00D07BEF">
        <w:rPr>
          <w:rFonts w:ascii="Times New Roman" w:hAnsi="Times New Roman" w:cs="Times New Roman"/>
          <w:color w:val="000000" w:themeColor="text1"/>
          <w:sz w:val="24"/>
          <w:szCs w:val="24"/>
        </w:rPr>
        <w:t>(</w:t>
      </w:r>
      <w:r w:rsidR="00282C4D" w:rsidRPr="00633FF2">
        <w:rPr>
          <w:rFonts w:ascii="Times New Roman" w:hAnsi="Times New Roman" w:cs="Times New Roman"/>
          <w:i/>
          <w:iCs/>
          <w:color w:val="000000" w:themeColor="text1"/>
          <w:sz w:val="24"/>
          <w:szCs w:val="24"/>
        </w:rPr>
        <w:t>version</w:t>
      </w:r>
      <w:r w:rsidR="00282C4D" w:rsidRPr="00633FF2">
        <w:rPr>
          <w:rFonts w:ascii="Times New Roman" w:hAnsi="Times New Roman" w:cs="Times New Roman"/>
          <w:color w:val="000000" w:themeColor="text1"/>
          <w:sz w:val="24"/>
          <w:szCs w:val="24"/>
        </w:rPr>
        <w:t xml:space="preserve"> 4.2.1</w:t>
      </w:r>
      <w:r w:rsidR="00D07BEF">
        <w:rPr>
          <w:rFonts w:ascii="Times New Roman" w:hAnsi="Times New Roman" w:cs="Times New Roman"/>
          <w:color w:val="000000" w:themeColor="text1"/>
          <w:sz w:val="24"/>
          <w:szCs w:val="24"/>
        </w:rPr>
        <w:t>)</w:t>
      </w:r>
      <w:r w:rsidR="00D26A35">
        <w:rPr>
          <w:rFonts w:ascii="Times New Roman" w:hAnsi="Times New Roman" w:cs="Times New Roman"/>
          <w:color w:val="000000" w:themeColor="text1"/>
          <w:sz w:val="24"/>
          <w:szCs w:val="24"/>
        </w:rPr>
        <w:t>,</w:t>
      </w:r>
      <w:r w:rsidR="00282C4D" w:rsidRPr="00633FF2">
        <w:rPr>
          <w:rFonts w:ascii="Times New Roman" w:hAnsi="Times New Roman" w:cs="Times New Roman"/>
          <w:color w:val="000000" w:themeColor="text1"/>
          <w:sz w:val="24"/>
          <w:szCs w:val="24"/>
        </w:rPr>
        <w:t xml:space="preserve"> que</w:t>
      </w:r>
      <w:r w:rsidRPr="00633FF2">
        <w:rPr>
          <w:rFonts w:ascii="Times New Roman" w:hAnsi="Times New Roman" w:cs="Times New Roman"/>
          <w:color w:val="000000" w:themeColor="text1"/>
          <w:sz w:val="24"/>
          <w:szCs w:val="24"/>
        </w:rPr>
        <w:t xml:space="preserve"> viabilizou a obtenção do modelo DEA</w:t>
      </w:r>
      <w:r w:rsidR="00D26A35">
        <w:rPr>
          <w:rFonts w:ascii="Times New Roman" w:hAnsi="Times New Roman" w:cs="Times New Roman"/>
          <w:color w:val="000000" w:themeColor="text1"/>
          <w:sz w:val="24"/>
          <w:szCs w:val="24"/>
        </w:rPr>
        <w:t>,</w:t>
      </w:r>
      <w:r w:rsidRPr="00633FF2">
        <w:rPr>
          <w:rFonts w:ascii="Times New Roman" w:hAnsi="Times New Roman" w:cs="Times New Roman"/>
          <w:color w:val="000000" w:themeColor="text1"/>
          <w:sz w:val="24"/>
          <w:szCs w:val="24"/>
        </w:rPr>
        <w:t xml:space="preserve"> permiti</w:t>
      </w:r>
      <w:r w:rsidR="00282C4D" w:rsidRPr="00633FF2">
        <w:rPr>
          <w:rFonts w:ascii="Times New Roman" w:hAnsi="Times New Roman" w:cs="Times New Roman"/>
          <w:color w:val="000000" w:themeColor="text1"/>
          <w:sz w:val="24"/>
          <w:szCs w:val="24"/>
        </w:rPr>
        <w:t>ndo</w:t>
      </w:r>
      <w:r w:rsidRPr="00633FF2">
        <w:rPr>
          <w:rFonts w:ascii="Times New Roman" w:hAnsi="Times New Roman" w:cs="Times New Roman"/>
          <w:color w:val="000000" w:themeColor="text1"/>
          <w:sz w:val="24"/>
          <w:szCs w:val="24"/>
        </w:rPr>
        <w:t xml:space="preserve"> avaliar a eficiência </w:t>
      </w:r>
      <w:r w:rsidR="00282C4D" w:rsidRPr="00633FF2">
        <w:rPr>
          <w:rFonts w:ascii="Times New Roman" w:hAnsi="Times New Roman" w:cs="Times New Roman"/>
          <w:color w:val="000000" w:themeColor="text1"/>
          <w:sz w:val="24"/>
          <w:szCs w:val="24"/>
        </w:rPr>
        <w:t xml:space="preserve">e </w:t>
      </w:r>
      <w:r w:rsidRPr="00633FF2">
        <w:rPr>
          <w:rFonts w:ascii="Times New Roman" w:hAnsi="Times New Roman" w:cs="Times New Roman"/>
          <w:color w:val="000000" w:themeColor="text1"/>
          <w:sz w:val="24"/>
          <w:szCs w:val="24"/>
        </w:rPr>
        <w:t xml:space="preserve">gerar os </w:t>
      </w:r>
      <w:r w:rsidRPr="00633FF2">
        <w:rPr>
          <w:rFonts w:ascii="Times New Roman" w:hAnsi="Times New Roman" w:cs="Times New Roman"/>
          <w:i/>
          <w:iCs/>
          <w:color w:val="000000" w:themeColor="text1"/>
          <w:sz w:val="24"/>
          <w:szCs w:val="24"/>
        </w:rPr>
        <w:t>peer set</w:t>
      </w:r>
      <w:r w:rsidRPr="00633FF2">
        <w:rPr>
          <w:rFonts w:ascii="Times New Roman" w:hAnsi="Times New Roman" w:cs="Times New Roman"/>
          <w:color w:val="000000" w:themeColor="text1"/>
          <w:sz w:val="24"/>
          <w:szCs w:val="24"/>
        </w:rPr>
        <w:t xml:space="preserve"> de cada OM avaliada. </w:t>
      </w:r>
      <w:r w:rsidR="00633FF2" w:rsidRPr="00633FF2">
        <w:rPr>
          <w:rFonts w:ascii="Times New Roman" w:hAnsi="Times New Roman" w:cs="Times New Roman"/>
          <w:color w:val="000000" w:themeColor="text1"/>
          <w:sz w:val="24"/>
          <w:szCs w:val="24"/>
        </w:rPr>
        <w:t xml:space="preserve">Silva </w:t>
      </w:r>
      <w:r w:rsidR="00633FF2" w:rsidRPr="00633FF2">
        <w:rPr>
          <w:rFonts w:ascii="Times New Roman" w:hAnsi="Times New Roman" w:cs="Times New Roman"/>
          <w:i/>
          <w:iCs/>
          <w:color w:val="000000" w:themeColor="text1"/>
          <w:sz w:val="24"/>
          <w:szCs w:val="24"/>
        </w:rPr>
        <w:t>et al.</w:t>
      </w:r>
      <w:r w:rsidR="00633FF2" w:rsidRPr="00633FF2">
        <w:rPr>
          <w:rFonts w:ascii="Times New Roman" w:hAnsi="Times New Roman" w:cs="Times New Roman"/>
          <w:color w:val="000000" w:themeColor="text1"/>
          <w:sz w:val="24"/>
          <w:szCs w:val="24"/>
        </w:rPr>
        <w:t xml:space="preserve"> (2017) destacam que o emprego do </w:t>
      </w:r>
      <w:r w:rsidR="00633FF2" w:rsidRPr="00633FF2">
        <w:rPr>
          <w:rFonts w:ascii="Times New Roman" w:hAnsi="Times New Roman" w:cs="Times New Roman"/>
          <w:i/>
          <w:iCs/>
          <w:color w:val="000000" w:themeColor="text1"/>
          <w:sz w:val="24"/>
          <w:szCs w:val="24"/>
        </w:rPr>
        <w:t>software</w:t>
      </w:r>
      <w:r w:rsidR="00633FF2" w:rsidRPr="00633FF2">
        <w:rPr>
          <w:rFonts w:ascii="Times New Roman" w:hAnsi="Times New Roman" w:cs="Times New Roman"/>
          <w:color w:val="000000" w:themeColor="text1"/>
          <w:sz w:val="24"/>
          <w:szCs w:val="24"/>
        </w:rPr>
        <w:t xml:space="preserve"> R em pesquisas quantitativas da área de finanças possibilita a obtenção de resultados consistentes e robustos. Desta forma, </w:t>
      </w:r>
      <w:r w:rsidR="00BC5346">
        <w:rPr>
          <w:rFonts w:ascii="Times New Roman" w:hAnsi="Times New Roman" w:cs="Times New Roman"/>
          <w:color w:val="000000" w:themeColor="text1"/>
          <w:sz w:val="24"/>
          <w:szCs w:val="24"/>
        </w:rPr>
        <w:t>o</w:t>
      </w:r>
      <w:r w:rsidRPr="00633FF2">
        <w:rPr>
          <w:rFonts w:ascii="Times New Roman" w:hAnsi="Times New Roman" w:cs="Times New Roman"/>
          <w:color w:val="000000" w:themeColor="text1"/>
          <w:sz w:val="24"/>
          <w:szCs w:val="24"/>
        </w:rPr>
        <w:t xml:space="preserve"> estudo buscou apresentar OM com dados constantes, com a finalidade de estimar o nível mínimo </w:t>
      </w:r>
      <w:r>
        <w:rPr>
          <w:rFonts w:ascii="Times New Roman" w:hAnsi="Times New Roman" w:cs="Times New Roman"/>
          <w:color w:val="000000" w:themeColor="text1"/>
          <w:sz w:val="24"/>
          <w:szCs w:val="24"/>
        </w:rPr>
        <w:t xml:space="preserve">de emprego dos insumos, mantendo a quantidade de produtos e utilizou o modelo DEA-CRS orientado para os insumos. </w:t>
      </w:r>
    </w:p>
    <w:p w14:paraId="0A9DAC50" w14:textId="77777777" w:rsidR="003D7383" w:rsidRDefault="003D7383">
      <w:pPr>
        <w:spacing w:after="0"/>
        <w:ind w:firstLine="709"/>
        <w:jc w:val="both"/>
        <w:rPr>
          <w:rFonts w:ascii="Times New Roman" w:hAnsi="Times New Roman" w:cs="Times New Roman"/>
          <w:color w:val="FF0000"/>
          <w:sz w:val="24"/>
          <w:szCs w:val="24"/>
        </w:rPr>
      </w:pPr>
    </w:p>
    <w:p w14:paraId="6BE4FD18" w14:textId="77777777" w:rsidR="00266C7A" w:rsidRDefault="00266C7A" w:rsidP="00AE2350">
      <w:pPr>
        <w:spacing w:after="0" w:line="240" w:lineRule="auto"/>
        <w:rPr>
          <w:rFonts w:ascii="Times New Roman" w:hAnsi="Times New Roman" w:cs="Times New Roman"/>
          <w:b/>
          <w:bCs/>
          <w:sz w:val="24"/>
          <w:szCs w:val="24"/>
        </w:rPr>
      </w:pPr>
    </w:p>
    <w:p w14:paraId="5DE83288" w14:textId="4ACE8298" w:rsidR="003D7383" w:rsidRDefault="009058BD" w:rsidP="00AE235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 A</w:t>
      </w:r>
      <w:r w:rsidR="00206170">
        <w:rPr>
          <w:rFonts w:ascii="Times New Roman" w:hAnsi="Times New Roman" w:cs="Times New Roman"/>
          <w:b/>
          <w:bCs/>
          <w:sz w:val="24"/>
          <w:szCs w:val="24"/>
        </w:rPr>
        <w:t>NÁLISE DOS RESULTADOS</w:t>
      </w:r>
    </w:p>
    <w:p w14:paraId="6F74EB3D" w14:textId="77777777" w:rsidR="00266C7A" w:rsidRDefault="00266C7A" w:rsidP="00AE2350">
      <w:pPr>
        <w:spacing w:after="0" w:line="240" w:lineRule="auto"/>
        <w:rPr>
          <w:rFonts w:ascii="Times New Roman" w:hAnsi="Times New Roman" w:cs="Times New Roman"/>
          <w:b/>
          <w:bCs/>
          <w:sz w:val="24"/>
          <w:szCs w:val="24"/>
        </w:rPr>
      </w:pPr>
    </w:p>
    <w:p w14:paraId="2FE77176" w14:textId="6B96D7EE" w:rsidR="003D7383" w:rsidRDefault="009058BD" w:rsidP="00AE235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34050">
        <w:rPr>
          <w:rFonts w:ascii="Times New Roman" w:hAnsi="Times New Roman" w:cs="Times New Roman"/>
          <w:color w:val="000000" w:themeColor="text1"/>
          <w:sz w:val="24"/>
          <w:szCs w:val="24"/>
        </w:rPr>
        <w:t xml:space="preserve">Para realizar a análise dos resultados, </w:t>
      </w:r>
      <w:r>
        <w:rPr>
          <w:rFonts w:ascii="Times New Roman" w:hAnsi="Times New Roman" w:cs="Times New Roman"/>
          <w:color w:val="000000" w:themeColor="text1"/>
          <w:sz w:val="24"/>
          <w:szCs w:val="24"/>
        </w:rPr>
        <w:t>foram utilizad</w:t>
      </w:r>
      <w:r w:rsidR="00834050">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s </w:t>
      </w:r>
      <w:r w:rsidR="00834050">
        <w:rPr>
          <w:rFonts w:ascii="Times New Roman" w:hAnsi="Times New Roman" w:cs="Times New Roman"/>
          <w:color w:val="000000" w:themeColor="text1"/>
          <w:sz w:val="24"/>
          <w:szCs w:val="24"/>
        </w:rPr>
        <w:t xml:space="preserve">as informações </w:t>
      </w:r>
      <w:r>
        <w:rPr>
          <w:rFonts w:ascii="Times New Roman" w:hAnsi="Times New Roman" w:cs="Times New Roman"/>
          <w:color w:val="000000" w:themeColor="text1"/>
          <w:sz w:val="24"/>
          <w:szCs w:val="24"/>
        </w:rPr>
        <w:t>das DMU constantes na Tabela 2</w:t>
      </w:r>
      <w:r w:rsidR="00834050">
        <w:rPr>
          <w:rFonts w:ascii="Times New Roman" w:hAnsi="Times New Roman" w:cs="Times New Roman"/>
          <w:color w:val="000000" w:themeColor="text1"/>
          <w:sz w:val="24"/>
          <w:szCs w:val="24"/>
        </w:rPr>
        <w:t>. Os dados</w:t>
      </w:r>
      <w:r>
        <w:rPr>
          <w:rFonts w:ascii="Times New Roman" w:hAnsi="Times New Roman" w:cs="Times New Roman"/>
          <w:color w:val="000000" w:themeColor="text1"/>
          <w:sz w:val="24"/>
          <w:szCs w:val="24"/>
        </w:rPr>
        <w:t xml:space="preserve"> </w:t>
      </w:r>
      <w:r w:rsidR="00834050">
        <w:rPr>
          <w:rFonts w:ascii="Times New Roman" w:hAnsi="Times New Roman" w:cs="Times New Roman"/>
          <w:color w:val="000000" w:themeColor="text1"/>
          <w:sz w:val="24"/>
          <w:szCs w:val="24"/>
        </w:rPr>
        <w:t xml:space="preserve">foram </w:t>
      </w:r>
      <w:r>
        <w:rPr>
          <w:rFonts w:ascii="Times New Roman" w:hAnsi="Times New Roman" w:cs="Times New Roman"/>
          <w:color w:val="000000" w:themeColor="text1"/>
          <w:sz w:val="24"/>
          <w:szCs w:val="24"/>
        </w:rPr>
        <w:t>coletados no banco de dados do sistema Quaestor e no âmbito das próprias OM selecionadas para o estudo.</w:t>
      </w:r>
      <w:r w:rsidR="008733DA">
        <w:rPr>
          <w:rFonts w:ascii="Times New Roman" w:hAnsi="Times New Roman" w:cs="Times New Roman"/>
          <w:color w:val="000000" w:themeColor="text1"/>
          <w:sz w:val="24"/>
          <w:szCs w:val="24"/>
        </w:rPr>
        <w:t xml:space="preserve"> Ressalta-se que, com a finalidade de manter em sigilo a identificação da DMU, as OM foram identificadas como OM-1, OM-2,</w:t>
      </w:r>
      <w:r>
        <w:rPr>
          <w:rFonts w:ascii="Times New Roman" w:hAnsi="Times New Roman" w:cs="Times New Roman"/>
          <w:color w:val="000000" w:themeColor="text1"/>
          <w:sz w:val="24"/>
          <w:szCs w:val="24"/>
        </w:rPr>
        <w:t xml:space="preserve"> </w:t>
      </w:r>
      <w:r w:rsidR="008733DA">
        <w:rPr>
          <w:rFonts w:ascii="Times New Roman" w:hAnsi="Times New Roman" w:cs="Times New Roman"/>
          <w:color w:val="000000" w:themeColor="text1"/>
          <w:sz w:val="24"/>
          <w:szCs w:val="24"/>
        </w:rPr>
        <w:t>OM-3, OM-4, OM-5, OM-6, OM-7, OM-8, OM-9 e OM-10.</w:t>
      </w:r>
    </w:p>
    <w:p w14:paraId="1E5D4D54" w14:textId="20025757" w:rsidR="004D3FF2" w:rsidRDefault="004D3FF2">
      <w:pPr>
        <w:spacing w:after="0" w:line="240" w:lineRule="auto"/>
        <w:jc w:val="both"/>
        <w:rPr>
          <w:rFonts w:ascii="Times New Roman" w:hAnsi="Times New Roman" w:cs="Times New Roman"/>
          <w:color w:val="000000" w:themeColor="text1"/>
          <w:sz w:val="24"/>
          <w:szCs w:val="24"/>
        </w:rPr>
      </w:pPr>
    </w:p>
    <w:p w14:paraId="6097D8D7" w14:textId="7371842F" w:rsidR="004D3FF2" w:rsidRDefault="004D3FF2" w:rsidP="00AE2350">
      <w:pPr>
        <w:spacing w:after="0" w:line="240" w:lineRule="auto"/>
        <w:jc w:val="both"/>
        <w:rPr>
          <w:rFonts w:ascii="Times New Roman" w:hAnsi="Times New Roman" w:cs="Times New Roman"/>
          <w:color w:val="000000" w:themeColor="text1"/>
          <w:sz w:val="24"/>
          <w:szCs w:val="24"/>
        </w:rPr>
      </w:pPr>
      <w:r w:rsidRPr="0082067E">
        <w:rPr>
          <w:rFonts w:ascii="Times New Roman" w:hAnsi="Times New Roman" w:cs="Times New Roman"/>
          <w:color w:val="000000" w:themeColor="text1"/>
          <w:sz w:val="24"/>
          <w:szCs w:val="24"/>
        </w:rPr>
        <w:t>4.1 A</w:t>
      </w:r>
      <w:r w:rsidR="0082067E" w:rsidRPr="0082067E">
        <w:rPr>
          <w:rFonts w:ascii="Times New Roman" w:hAnsi="Times New Roman" w:cs="Times New Roman"/>
          <w:color w:val="000000" w:themeColor="text1"/>
          <w:sz w:val="24"/>
          <w:szCs w:val="24"/>
        </w:rPr>
        <w:t>NÁLISE EXPLORATÓRIA DOS DADOS</w:t>
      </w:r>
    </w:p>
    <w:p w14:paraId="64E8F72F" w14:textId="77777777" w:rsidR="00266C7A" w:rsidRPr="0082067E" w:rsidRDefault="00266C7A" w:rsidP="00AE2350">
      <w:pPr>
        <w:spacing w:after="0" w:line="240" w:lineRule="auto"/>
        <w:jc w:val="both"/>
        <w:rPr>
          <w:rFonts w:ascii="Times New Roman" w:hAnsi="Times New Roman" w:cs="Times New Roman"/>
          <w:color w:val="000000" w:themeColor="text1"/>
          <w:sz w:val="24"/>
          <w:szCs w:val="24"/>
        </w:rPr>
      </w:pPr>
    </w:p>
    <w:p w14:paraId="5CF87E7A" w14:textId="2D0CB063" w:rsidR="003D7383" w:rsidRDefault="009058BD" w:rsidP="00AE235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4472C4" w:themeColor="accent1"/>
          <w:sz w:val="24"/>
          <w:szCs w:val="24"/>
        </w:rPr>
        <w:tab/>
      </w:r>
      <w:r>
        <w:rPr>
          <w:rFonts w:ascii="Times New Roman" w:hAnsi="Times New Roman" w:cs="Times New Roman"/>
          <w:color w:val="000000" w:themeColor="text1"/>
          <w:sz w:val="24"/>
          <w:szCs w:val="24"/>
        </w:rPr>
        <w:t xml:space="preserve">Inicialmente, antes do emprego da metodologia DEA, foi realizada uma análise exploratória dos dados, cujo propósito foi verificar, através do </w:t>
      </w:r>
      <w:r>
        <w:rPr>
          <w:rFonts w:ascii="Times New Roman" w:hAnsi="Times New Roman" w:cs="Times New Roman"/>
          <w:i/>
          <w:iCs/>
          <w:color w:val="000000" w:themeColor="text1"/>
          <w:sz w:val="24"/>
          <w:szCs w:val="24"/>
        </w:rPr>
        <w:t>software</w:t>
      </w:r>
      <w:r>
        <w:rPr>
          <w:rFonts w:ascii="Times New Roman" w:hAnsi="Times New Roman" w:cs="Times New Roman"/>
          <w:color w:val="000000" w:themeColor="text1"/>
          <w:sz w:val="24"/>
          <w:szCs w:val="24"/>
        </w:rPr>
        <w:t xml:space="preserve"> R, a correlação entre </w:t>
      </w:r>
      <w:r w:rsidR="004D3FF2">
        <w:rPr>
          <w:rFonts w:ascii="Times New Roman" w:hAnsi="Times New Roman" w:cs="Times New Roman"/>
          <w:color w:val="000000" w:themeColor="text1"/>
          <w:sz w:val="24"/>
          <w:szCs w:val="24"/>
        </w:rPr>
        <w:t>as</w:t>
      </w:r>
      <w:r>
        <w:rPr>
          <w:rFonts w:ascii="Times New Roman" w:hAnsi="Times New Roman" w:cs="Times New Roman"/>
          <w:color w:val="000000" w:themeColor="text1"/>
          <w:sz w:val="24"/>
          <w:szCs w:val="24"/>
        </w:rPr>
        <w:t xml:space="preserve"> variáve</w:t>
      </w:r>
      <w:r w:rsidR="004D3FF2">
        <w:rPr>
          <w:rFonts w:ascii="Times New Roman" w:hAnsi="Times New Roman" w:cs="Times New Roman"/>
          <w:color w:val="000000" w:themeColor="text1"/>
          <w:sz w:val="24"/>
          <w:szCs w:val="24"/>
        </w:rPr>
        <w:t>is</w:t>
      </w:r>
      <w:r>
        <w:rPr>
          <w:rFonts w:ascii="Times New Roman" w:hAnsi="Times New Roman" w:cs="Times New Roman"/>
          <w:color w:val="000000" w:themeColor="text1"/>
          <w:sz w:val="24"/>
          <w:szCs w:val="24"/>
        </w:rPr>
        <w:t xml:space="preserve"> que representa</w:t>
      </w:r>
      <w:r w:rsidR="00E27219">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 os insumos (</w:t>
      </w:r>
      <w:r>
        <w:rPr>
          <w:rFonts w:ascii="Times New Roman" w:hAnsi="Times New Roman" w:cs="Times New Roman"/>
          <w:i/>
          <w:iCs/>
          <w:color w:val="000000" w:themeColor="text1"/>
          <w:sz w:val="24"/>
          <w:szCs w:val="24"/>
        </w:rPr>
        <w:t>inputs</w:t>
      </w:r>
      <w:r>
        <w:rPr>
          <w:rFonts w:ascii="Times New Roman" w:hAnsi="Times New Roman" w:cs="Times New Roman"/>
          <w:color w:val="000000" w:themeColor="text1"/>
          <w:sz w:val="24"/>
          <w:szCs w:val="24"/>
        </w:rPr>
        <w:t>) com a variável que representa o produto (</w:t>
      </w:r>
      <w:r>
        <w:rPr>
          <w:rFonts w:ascii="Times New Roman" w:hAnsi="Times New Roman" w:cs="Times New Roman"/>
          <w:i/>
          <w:iCs/>
          <w:color w:val="000000" w:themeColor="text1"/>
          <w:sz w:val="24"/>
          <w:szCs w:val="24"/>
        </w:rPr>
        <w:t>output</w:t>
      </w:r>
      <w:r>
        <w:rPr>
          <w:rFonts w:ascii="Times New Roman" w:hAnsi="Times New Roman" w:cs="Times New Roman"/>
          <w:color w:val="000000" w:themeColor="text1"/>
          <w:sz w:val="24"/>
          <w:szCs w:val="24"/>
        </w:rPr>
        <w:t xml:space="preserve">). Desta forma, verificou-se que as respectivas correlações são positivas, sendo a correlação entre as variáveis “Custo” e </w:t>
      </w:r>
      <w:bookmarkStart w:id="7" w:name="_Hlk117441622"/>
      <w:r>
        <w:rPr>
          <w:rFonts w:ascii="Times New Roman" w:hAnsi="Times New Roman" w:cs="Times New Roman"/>
          <w:color w:val="000000" w:themeColor="text1"/>
          <w:sz w:val="24"/>
          <w:szCs w:val="24"/>
        </w:rPr>
        <w:t xml:space="preserve">“Cestas de Refeições” </w:t>
      </w:r>
      <w:bookmarkEnd w:id="7"/>
      <w:r>
        <w:rPr>
          <w:rFonts w:ascii="Times New Roman" w:hAnsi="Times New Roman" w:cs="Times New Roman"/>
          <w:color w:val="000000" w:themeColor="text1"/>
          <w:sz w:val="24"/>
          <w:szCs w:val="24"/>
        </w:rPr>
        <w:t xml:space="preserve">de 0,87, enquanto a correlação entre as variáveis “Força de Trabalho” e “Cestas de Refeições” foi de 0,57, conforme apresentado na Figura </w:t>
      </w:r>
      <w:r w:rsidR="00970B74">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w:t>
      </w:r>
    </w:p>
    <w:p w14:paraId="73FCF828" w14:textId="38297791" w:rsidR="00C7000D" w:rsidRDefault="00A50814" w:rsidP="00895C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p>
    <w:p w14:paraId="0D4F7EE3" w14:textId="50981030" w:rsidR="003D7383" w:rsidRPr="00B75BCA" w:rsidRDefault="00A50814" w:rsidP="00895C1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w:t>
      </w:r>
      <w:r w:rsidR="009058BD" w:rsidRPr="00B75BCA">
        <w:rPr>
          <w:rFonts w:ascii="Times New Roman" w:hAnsi="Times New Roman" w:cs="Times New Roman"/>
          <w:b/>
          <w:bCs/>
          <w:sz w:val="20"/>
          <w:szCs w:val="20"/>
        </w:rPr>
        <w:t>Figura</w:t>
      </w:r>
      <w:r w:rsidR="00970B74" w:rsidRPr="00B75BCA">
        <w:rPr>
          <w:rFonts w:ascii="Times New Roman" w:hAnsi="Times New Roman" w:cs="Times New Roman"/>
          <w:b/>
          <w:bCs/>
          <w:sz w:val="20"/>
          <w:szCs w:val="20"/>
        </w:rPr>
        <w:t xml:space="preserve"> 2</w:t>
      </w:r>
      <w:r w:rsidR="009058BD" w:rsidRPr="00B75BCA">
        <w:rPr>
          <w:rFonts w:ascii="Times New Roman" w:hAnsi="Times New Roman" w:cs="Times New Roman"/>
          <w:b/>
          <w:bCs/>
          <w:sz w:val="20"/>
          <w:szCs w:val="20"/>
        </w:rPr>
        <w:t xml:space="preserve"> – Correlações das variáveis</w:t>
      </w:r>
    </w:p>
    <w:p w14:paraId="3DC37147" w14:textId="5580C9DC" w:rsidR="003D7383" w:rsidRDefault="00A50814" w:rsidP="002225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95C18">
        <w:rPr>
          <w:rFonts w:ascii="Times New Roman" w:hAnsi="Times New Roman" w:cs="Times New Roman"/>
          <w:noProof/>
          <w:sz w:val="24"/>
          <w:szCs w:val="24"/>
          <w:lang w:eastAsia="pt-BR"/>
        </w:rPr>
        <w:drawing>
          <wp:inline distT="0" distB="0" distL="0" distR="0" wp14:anchorId="54A0B399" wp14:editId="71482C1F">
            <wp:extent cx="2039816" cy="904688"/>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9816" cy="904688"/>
                    </a:xfrm>
                    <a:prstGeom prst="rect">
                      <a:avLst/>
                    </a:prstGeom>
                    <a:noFill/>
                    <a:ln>
                      <a:noFill/>
                    </a:ln>
                  </pic:spPr>
                </pic:pic>
              </a:graphicData>
            </a:graphic>
          </wp:inline>
        </w:drawing>
      </w:r>
    </w:p>
    <w:p w14:paraId="0DDD8E15" w14:textId="53D93DC8" w:rsidR="003D7383" w:rsidRPr="00B75BCA" w:rsidRDefault="00A50814" w:rsidP="00C64AC5">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sz w:val="18"/>
          <w:szCs w:val="18"/>
        </w:rPr>
        <w:t xml:space="preserve"> </w:t>
      </w:r>
      <w:r w:rsidR="00C64AC5" w:rsidRPr="00B75BCA">
        <w:rPr>
          <w:rFonts w:ascii="Times New Roman" w:hAnsi="Times New Roman" w:cs="Times New Roman"/>
          <w:color w:val="000000" w:themeColor="text1"/>
          <w:sz w:val="18"/>
          <w:szCs w:val="18"/>
        </w:rPr>
        <w:t xml:space="preserve">Fonte: </w:t>
      </w:r>
      <w:r w:rsidR="00C64AC5" w:rsidRPr="00B75BCA">
        <w:rPr>
          <w:rFonts w:ascii="Times New Roman" w:hAnsi="Times New Roman" w:cs="Times New Roman"/>
          <w:sz w:val="18"/>
          <w:szCs w:val="18"/>
        </w:rPr>
        <w:t xml:space="preserve">Elaborado pela autora mediante </w:t>
      </w:r>
      <w:r w:rsidR="00C64AC5" w:rsidRPr="00B75BCA">
        <w:rPr>
          <w:rFonts w:ascii="Times New Roman" w:hAnsi="Times New Roman" w:cs="Times New Roman"/>
          <w:i/>
          <w:iCs/>
          <w:sz w:val="18"/>
          <w:szCs w:val="18"/>
        </w:rPr>
        <w:t>software</w:t>
      </w:r>
      <w:r w:rsidR="00C64AC5"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r w:rsidR="00151AAF">
        <w:rPr>
          <w:rFonts w:ascii="Times New Roman" w:hAnsi="Times New Roman" w:cs="Times New Roman"/>
          <w:sz w:val="18"/>
          <w:szCs w:val="18"/>
        </w:rPr>
        <w:t>.</w:t>
      </w:r>
    </w:p>
    <w:p w14:paraId="1C253236" w14:textId="77777777" w:rsidR="001C6C39" w:rsidRDefault="001C6C39">
      <w:pPr>
        <w:spacing w:after="0" w:line="240" w:lineRule="auto"/>
        <w:ind w:firstLine="708"/>
        <w:jc w:val="both"/>
        <w:rPr>
          <w:rFonts w:ascii="Times New Roman" w:hAnsi="Times New Roman" w:cs="Times New Roman"/>
          <w:color w:val="000000" w:themeColor="text1"/>
          <w:sz w:val="24"/>
          <w:szCs w:val="24"/>
        </w:rPr>
      </w:pPr>
    </w:p>
    <w:p w14:paraId="31A5070A" w14:textId="2549D2B5" w:rsidR="003D7383" w:rsidRDefault="00895C18">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Dest</w:t>
      </w:r>
      <w:r w:rsidR="00E725D5">
        <w:rPr>
          <w:rFonts w:ascii="Times New Roman" w:hAnsi="Times New Roman" w:cs="Times New Roman"/>
          <w:color w:val="000000" w:themeColor="text1"/>
          <w:sz w:val="24"/>
          <w:szCs w:val="24"/>
        </w:rPr>
        <w:t>e modo</w:t>
      </w:r>
      <w:r w:rsidR="009058BD">
        <w:rPr>
          <w:rFonts w:ascii="Times New Roman" w:hAnsi="Times New Roman" w:cs="Times New Roman"/>
          <w:color w:val="000000" w:themeColor="text1"/>
          <w:sz w:val="24"/>
          <w:szCs w:val="24"/>
        </w:rPr>
        <w:t>, constatou-se que as variáveis que representam os insumos (</w:t>
      </w:r>
      <w:r w:rsidR="009058BD">
        <w:rPr>
          <w:rFonts w:ascii="Times New Roman" w:hAnsi="Times New Roman" w:cs="Times New Roman"/>
          <w:i/>
          <w:iCs/>
          <w:color w:val="000000" w:themeColor="text1"/>
          <w:sz w:val="24"/>
          <w:szCs w:val="24"/>
        </w:rPr>
        <w:t>inputs</w:t>
      </w:r>
      <w:r w:rsidR="009058BD">
        <w:rPr>
          <w:rFonts w:ascii="Times New Roman" w:hAnsi="Times New Roman" w:cs="Times New Roman"/>
          <w:color w:val="000000" w:themeColor="text1"/>
          <w:sz w:val="24"/>
          <w:szCs w:val="24"/>
        </w:rPr>
        <w:t>) possuem uma relação direta com a variável que representa o produto (</w:t>
      </w:r>
      <w:r w:rsidR="009058BD">
        <w:rPr>
          <w:rFonts w:ascii="Times New Roman" w:hAnsi="Times New Roman" w:cs="Times New Roman"/>
          <w:i/>
          <w:iCs/>
          <w:color w:val="000000" w:themeColor="text1"/>
          <w:sz w:val="24"/>
          <w:szCs w:val="24"/>
        </w:rPr>
        <w:t>output</w:t>
      </w:r>
      <w:r w:rsidR="009058BD">
        <w:rPr>
          <w:rFonts w:ascii="Times New Roman" w:hAnsi="Times New Roman" w:cs="Times New Roman"/>
          <w:color w:val="000000" w:themeColor="text1"/>
          <w:sz w:val="24"/>
          <w:szCs w:val="24"/>
        </w:rPr>
        <w:t xml:space="preserve">), o que se coaduna com o mencionado por </w:t>
      </w:r>
      <w:r w:rsidR="009058BD" w:rsidRPr="00AB54A5">
        <w:rPr>
          <w:rFonts w:ascii="Times New Roman" w:hAnsi="Times New Roman" w:cs="Times New Roman"/>
          <w:color w:val="000000" w:themeColor="text1"/>
          <w:sz w:val="24"/>
          <w:szCs w:val="24"/>
        </w:rPr>
        <w:t>Dourado</w:t>
      </w:r>
      <w:r w:rsidR="009058BD">
        <w:rPr>
          <w:rFonts w:ascii="Times New Roman" w:hAnsi="Times New Roman" w:cs="Times New Roman"/>
          <w:color w:val="000000" w:themeColor="text1"/>
          <w:sz w:val="24"/>
          <w:szCs w:val="24"/>
        </w:rPr>
        <w:t xml:space="preserve"> (2009), que ressalta a necessidade do atendimento da premissa de isotonicidade adotada nos modelos DEA, ou seja, é esperado que a partir do aumento dos insumos tenha-se um aumento do volume dos produtos.</w:t>
      </w:r>
    </w:p>
    <w:p w14:paraId="230BEA18" w14:textId="6BD49D2C" w:rsidR="003D7383" w:rsidRDefault="009058BD">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Adicionalmente, foram gerados através do </w:t>
      </w:r>
      <w:r>
        <w:rPr>
          <w:rFonts w:ascii="Times New Roman" w:hAnsi="Times New Roman" w:cs="Times New Roman"/>
          <w:i/>
          <w:iCs/>
          <w:color w:val="000000" w:themeColor="text1"/>
          <w:sz w:val="24"/>
          <w:szCs w:val="24"/>
        </w:rPr>
        <w:t>software</w:t>
      </w:r>
      <w:r>
        <w:rPr>
          <w:rFonts w:ascii="Times New Roman" w:hAnsi="Times New Roman" w:cs="Times New Roman"/>
          <w:color w:val="000000" w:themeColor="text1"/>
          <w:sz w:val="24"/>
          <w:szCs w:val="24"/>
        </w:rPr>
        <w:t xml:space="preserve"> R o </w:t>
      </w:r>
      <w:r>
        <w:rPr>
          <w:rFonts w:ascii="Times New Roman" w:hAnsi="Times New Roman" w:cs="Times New Roman"/>
          <w:i/>
          <w:iCs/>
          <w:color w:val="000000" w:themeColor="text1"/>
          <w:sz w:val="24"/>
          <w:szCs w:val="24"/>
        </w:rPr>
        <w:t>boxplot</w:t>
      </w:r>
      <w:r>
        <w:rPr>
          <w:rFonts w:ascii="Times New Roman" w:hAnsi="Times New Roman" w:cs="Times New Roman"/>
          <w:color w:val="000000" w:themeColor="text1"/>
          <w:sz w:val="24"/>
          <w:szCs w:val="24"/>
        </w:rPr>
        <w:t xml:space="preserve"> das variáveis que representam os insumos e produtos, conforme ilustrado nas Figuras </w:t>
      </w:r>
      <w:r w:rsidR="00970B7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00970B74">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e </w:t>
      </w:r>
      <w:r w:rsidR="00970B74">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p>
    <w:p w14:paraId="1B205DEF" w14:textId="234D797F" w:rsidR="003D7383" w:rsidRDefault="00A50814">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43C04AAD" w14:textId="46187C65" w:rsidR="003D7383" w:rsidRPr="00B75BCA" w:rsidRDefault="00A50814">
      <w:pPr>
        <w:spacing w:after="0" w:line="240" w:lineRule="auto"/>
        <w:ind w:firstLine="708"/>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 </w:t>
      </w:r>
      <w:r w:rsidR="009058BD" w:rsidRPr="00B75BCA">
        <w:rPr>
          <w:rFonts w:ascii="Times New Roman" w:hAnsi="Times New Roman" w:cs="Times New Roman"/>
          <w:b/>
          <w:bCs/>
          <w:color w:val="000000" w:themeColor="text1"/>
          <w:sz w:val="20"/>
          <w:szCs w:val="20"/>
        </w:rPr>
        <w:t xml:space="preserve">Figura </w:t>
      </w:r>
      <w:r w:rsidR="00970B74" w:rsidRPr="00B75BCA">
        <w:rPr>
          <w:rFonts w:ascii="Times New Roman" w:hAnsi="Times New Roman" w:cs="Times New Roman"/>
          <w:b/>
          <w:bCs/>
          <w:color w:val="000000" w:themeColor="text1"/>
          <w:sz w:val="20"/>
          <w:szCs w:val="20"/>
        </w:rPr>
        <w:t>3</w:t>
      </w:r>
      <w:r w:rsidR="009058BD" w:rsidRPr="00B75BCA">
        <w:rPr>
          <w:rFonts w:ascii="Times New Roman" w:hAnsi="Times New Roman" w:cs="Times New Roman"/>
          <w:b/>
          <w:bCs/>
          <w:color w:val="000000" w:themeColor="text1"/>
          <w:sz w:val="20"/>
          <w:szCs w:val="20"/>
        </w:rPr>
        <w:t xml:space="preserve"> – </w:t>
      </w:r>
      <w:r w:rsidR="009058BD" w:rsidRPr="00B75BCA">
        <w:rPr>
          <w:rFonts w:ascii="Times New Roman" w:hAnsi="Times New Roman" w:cs="Times New Roman"/>
          <w:b/>
          <w:bCs/>
          <w:i/>
          <w:iCs/>
          <w:color w:val="000000" w:themeColor="text1"/>
          <w:sz w:val="20"/>
          <w:szCs w:val="20"/>
        </w:rPr>
        <w:t xml:space="preserve">Boxplot </w:t>
      </w:r>
      <w:r w:rsidR="009058BD" w:rsidRPr="00B75BCA">
        <w:rPr>
          <w:rFonts w:ascii="Times New Roman" w:hAnsi="Times New Roman" w:cs="Times New Roman"/>
          <w:b/>
          <w:bCs/>
          <w:color w:val="000000" w:themeColor="text1"/>
          <w:sz w:val="20"/>
          <w:szCs w:val="20"/>
        </w:rPr>
        <w:t>do insumo custo</w:t>
      </w:r>
    </w:p>
    <w:p w14:paraId="42FDB92C" w14:textId="0BF80226" w:rsidR="003D7383" w:rsidRDefault="009058BD" w:rsidP="00222504">
      <w:pPr>
        <w:spacing w:after="0" w:line="240" w:lineRule="auto"/>
        <w:ind w:firstLine="708"/>
        <w:jc w:val="center"/>
        <w:rPr>
          <w:rFonts w:ascii="Times New Roman" w:hAnsi="Times New Roman" w:cs="Times New Roman"/>
          <w:color w:val="000000" w:themeColor="text1"/>
          <w:sz w:val="24"/>
          <w:szCs w:val="24"/>
        </w:rPr>
      </w:pPr>
      <w:r>
        <w:rPr>
          <w:noProof/>
          <w:lang w:eastAsia="pt-BR"/>
        </w:rPr>
        <w:drawing>
          <wp:inline distT="0" distB="0" distL="0" distR="0" wp14:anchorId="4D60A740" wp14:editId="04F2AA9D">
            <wp:extent cx="2185243" cy="1813034"/>
            <wp:effectExtent l="0" t="0" r="0" b="0"/>
            <wp:docPr id="13" name="Figura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3" descr="Interface gráfica do usuário, Aplicativo&#10;&#10;Descrição gerada automaticamente"/>
                    <pic:cNvPicPr>
                      <a:picLocks noChangeAspect="1" noChangeArrowheads="1"/>
                    </pic:cNvPicPr>
                  </pic:nvPicPr>
                  <pic:blipFill>
                    <a:blip r:embed="rId12"/>
                    <a:srcRect l="59372" t="21245" r="3885" b="24535"/>
                    <a:stretch>
                      <a:fillRect/>
                    </a:stretch>
                  </pic:blipFill>
                  <pic:spPr bwMode="auto">
                    <a:xfrm>
                      <a:off x="0" y="0"/>
                      <a:ext cx="2185243" cy="1813034"/>
                    </a:xfrm>
                    <a:prstGeom prst="rect">
                      <a:avLst/>
                    </a:prstGeom>
                  </pic:spPr>
                </pic:pic>
              </a:graphicData>
            </a:graphic>
          </wp:inline>
        </w:drawing>
      </w:r>
    </w:p>
    <w:p w14:paraId="1AB59D29" w14:textId="5023F3C7" w:rsidR="003D7383" w:rsidRPr="00B75BCA" w:rsidRDefault="00A50814" w:rsidP="00C64AC5">
      <w:pPr>
        <w:spacing w:after="0" w:line="240" w:lineRule="auto"/>
        <w:ind w:firstLine="708"/>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9058BD" w:rsidRPr="00B75BCA">
        <w:rPr>
          <w:rFonts w:ascii="Times New Roman" w:hAnsi="Times New Roman" w:cs="Times New Roman"/>
          <w:color w:val="000000" w:themeColor="text1"/>
          <w:sz w:val="18"/>
          <w:szCs w:val="18"/>
        </w:rPr>
        <w:t xml:space="preserve">Fonte: </w:t>
      </w:r>
      <w:r w:rsidR="00C64AC5" w:rsidRPr="00B75BCA">
        <w:rPr>
          <w:rFonts w:ascii="Times New Roman" w:hAnsi="Times New Roman" w:cs="Times New Roman"/>
          <w:sz w:val="18"/>
          <w:szCs w:val="18"/>
        </w:rPr>
        <w:t xml:space="preserve">Elaborado pela autora mediante </w:t>
      </w:r>
      <w:r w:rsidR="00C64AC5" w:rsidRPr="00B75BCA">
        <w:rPr>
          <w:rFonts w:ascii="Times New Roman" w:hAnsi="Times New Roman" w:cs="Times New Roman"/>
          <w:i/>
          <w:iCs/>
          <w:sz w:val="18"/>
          <w:szCs w:val="18"/>
        </w:rPr>
        <w:t>software</w:t>
      </w:r>
      <w:r w:rsidR="00C64AC5"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r w:rsidR="00151AAF">
        <w:rPr>
          <w:rFonts w:ascii="Times New Roman" w:hAnsi="Times New Roman" w:cs="Times New Roman"/>
          <w:sz w:val="18"/>
          <w:szCs w:val="18"/>
        </w:rPr>
        <w:t>.</w:t>
      </w:r>
    </w:p>
    <w:p w14:paraId="3A5B4477" w14:textId="641A6F2D" w:rsidR="00C64AC5" w:rsidRDefault="00A50814">
      <w:pPr>
        <w:spacing w:after="0" w:line="240" w:lineRule="auto"/>
        <w:ind w:firstLine="708"/>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6F8FF3A5" w14:textId="4AE04642" w:rsidR="003D7383" w:rsidRPr="00B75BCA" w:rsidRDefault="00A50814" w:rsidP="00B75BCA">
      <w:pPr>
        <w:spacing w:after="0" w:line="240" w:lineRule="auto"/>
        <w:ind w:firstLine="708"/>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9058BD" w:rsidRPr="00B75BCA">
        <w:rPr>
          <w:rFonts w:ascii="Times New Roman" w:hAnsi="Times New Roman" w:cs="Times New Roman"/>
          <w:b/>
          <w:bCs/>
          <w:color w:val="000000" w:themeColor="text1"/>
          <w:sz w:val="20"/>
          <w:szCs w:val="20"/>
        </w:rPr>
        <w:t xml:space="preserve">Figura </w:t>
      </w:r>
      <w:r w:rsidR="00970B74" w:rsidRPr="00B75BCA">
        <w:rPr>
          <w:rFonts w:ascii="Times New Roman" w:hAnsi="Times New Roman" w:cs="Times New Roman"/>
          <w:b/>
          <w:bCs/>
          <w:color w:val="000000" w:themeColor="text1"/>
          <w:sz w:val="20"/>
          <w:szCs w:val="20"/>
        </w:rPr>
        <w:t>4</w:t>
      </w:r>
      <w:r w:rsidR="009058BD" w:rsidRPr="00B75BCA">
        <w:rPr>
          <w:rFonts w:ascii="Times New Roman" w:hAnsi="Times New Roman" w:cs="Times New Roman"/>
          <w:b/>
          <w:bCs/>
          <w:color w:val="000000" w:themeColor="text1"/>
          <w:sz w:val="20"/>
          <w:szCs w:val="20"/>
        </w:rPr>
        <w:t xml:space="preserve"> – </w:t>
      </w:r>
      <w:r w:rsidR="009058BD" w:rsidRPr="00B75BCA">
        <w:rPr>
          <w:rFonts w:ascii="Times New Roman" w:hAnsi="Times New Roman" w:cs="Times New Roman"/>
          <w:b/>
          <w:bCs/>
          <w:i/>
          <w:iCs/>
          <w:color w:val="000000" w:themeColor="text1"/>
          <w:sz w:val="20"/>
          <w:szCs w:val="20"/>
        </w:rPr>
        <w:t>Boxplot</w:t>
      </w:r>
      <w:r w:rsidR="009058BD" w:rsidRPr="00B75BCA">
        <w:rPr>
          <w:rFonts w:ascii="Times New Roman" w:hAnsi="Times New Roman" w:cs="Times New Roman"/>
          <w:b/>
          <w:bCs/>
          <w:color w:val="000000" w:themeColor="text1"/>
          <w:sz w:val="20"/>
          <w:szCs w:val="20"/>
        </w:rPr>
        <w:t xml:space="preserve"> do insumo força de trabalho</w:t>
      </w:r>
    </w:p>
    <w:p w14:paraId="0082EB92" w14:textId="4EB7B630" w:rsidR="003D7383" w:rsidRDefault="009058BD" w:rsidP="00C7000D">
      <w:pPr>
        <w:spacing w:after="0" w:line="240" w:lineRule="auto"/>
        <w:ind w:firstLine="708"/>
        <w:jc w:val="center"/>
        <w:rPr>
          <w:rFonts w:ascii="Times New Roman" w:hAnsi="Times New Roman" w:cs="Times New Roman"/>
          <w:color w:val="000000" w:themeColor="text1"/>
          <w:sz w:val="24"/>
          <w:szCs w:val="24"/>
        </w:rPr>
      </w:pPr>
      <w:r>
        <w:rPr>
          <w:noProof/>
          <w:lang w:eastAsia="pt-BR"/>
        </w:rPr>
        <w:drawing>
          <wp:inline distT="0" distB="0" distL="0" distR="0" wp14:anchorId="7D2B4484" wp14:editId="56BC5726">
            <wp:extent cx="2175642" cy="1873627"/>
            <wp:effectExtent l="0" t="0" r="0" b="0"/>
            <wp:docPr id="14" name="Figura4"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4" descr="Gráfico, Gráfico de caixa estreita&#10;&#10;Descrição gerada automaticamente"/>
                    <pic:cNvPicPr>
                      <a:picLocks noChangeAspect="1" noChangeArrowheads="1"/>
                    </pic:cNvPicPr>
                  </pic:nvPicPr>
                  <pic:blipFill>
                    <a:blip r:embed="rId13"/>
                    <a:srcRect l="29431" t="23436" r="33389" b="21424"/>
                    <a:stretch>
                      <a:fillRect/>
                    </a:stretch>
                  </pic:blipFill>
                  <pic:spPr bwMode="auto">
                    <a:xfrm>
                      <a:off x="0" y="0"/>
                      <a:ext cx="2175642" cy="1873627"/>
                    </a:xfrm>
                    <a:prstGeom prst="rect">
                      <a:avLst/>
                    </a:prstGeom>
                  </pic:spPr>
                </pic:pic>
              </a:graphicData>
            </a:graphic>
          </wp:inline>
        </w:drawing>
      </w:r>
    </w:p>
    <w:p w14:paraId="0CC1A17B" w14:textId="0E4BF622" w:rsidR="00C64AC5" w:rsidRPr="00B75BCA" w:rsidRDefault="00A50814" w:rsidP="00C64AC5">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sz w:val="18"/>
          <w:szCs w:val="18"/>
        </w:rPr>
        <w:t xml:space="preserve"> </w:t>
      </w:r>
      <w:r w:rsidR="00C64AC5" w:rsidRPr="00B75BCA">
        <w:rPr>
          <w:rFonts w:ascii="Times New Roman" w:hAnsi="Times New Roman" w:cs="Times New Roman"/>
          <w:color w:val="000000" w:themeColor="text1"/>
          <w:sz w:val="18"/>
          <w:szCs w:val="18"/>
        </w:rPr>
        <w:t>Fonte:</w:t>
      </w:r>
      <w:r w:rsidR="00C64AC5" w:rsidRPr="00B75BCA">
        <w:rPr>
          <w:rFonts w:ascii="Times New Roman" w:hAnsi="Times New Roman" w:cs="Times New Roman"/>
          <w:color w:val="FF0000"/>
          <w:sz w:val="18"/>
          <w:szCs w:val="18"/>
        </w:rPr>
        <w:t xml:space="preserve"> </w:t>
      </w:r>
      <w:r w:rsidR="00C64AC5" w:rsidRPr="00B75BCA">
        <w:rPr>
          <w:rFonts w:ascii="Times New Roman" w:hAnsi="Times New Roman" w:cs="Times New Roman"/>
          <w:sz w:val="18"/>
          <w:szCs w:val="18"/>
        </w:rPr>
        <w:t xml:space="preserve">Elaborado pela autora mediante </w:t>
      </w:r>
      <w:r w:rsidR="00C64AC5" w:rsidRPr="00B75BCA">
        <w:rPr>
          <w:rFonts w:ascii="Times New Roman" w:hAnsi="Times New Roman" w:cs="Times New Roman"/>
          <w:i/>
          <w:iCs/>
          <w:sz w:val="18"/>
          <w:szCs w:val="18"/>
        </w:rPr>
        <w:t>software</w:t>
      </w:r>
      <w:r w:rsidR="00C64AC5"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r w:rsidR="00151AAF">
        <w:rPr>
          <w:rFonts w:ascii="Times New Roman" w:hAnsi="Times New Roman" w:cs="Times New Roman"/>
          <w:sz w:val="18"/>
          <w:szCs w:val="18"/>
        </w:rPr>
        <w:t>.</w:t>
      </w:r>
    </w:p>
    <w:p w14:paraId="43229F3F" w14:textId="77777777" w:rsidR="00B75BCA" w:rsidRDefault="00B75BCA" w:rsidP="00C64AC5">
      <w:pPr>
        <w:spacing w:after="0" w:line="240" w:lineRule="auto"/>
        <w:ind w:firstLine="708"/>
        <w:jc w:val="center"/>
        <w:rPr>
          <w:rFonts w:ascii="Times New Roman" w:hAnsi="Times New Roman" w:cs="Times New Roman"/>
          <w:b/>
          <w:bCs/>
          <w:color w:val="000000" w:themeColor="text1"/>
          <w:sz w:val="20"/>
          <w:szCs w:val="20"/>
        </w:rPr>
      </w:pPr>
    </w:p>
    <w:p w14:paraId="178C6449" w14:textId="6988DE2F" w:rsidR="003D7383" w:rsidRPr="00B75BCA" w:rsidRDefault="00A50814" w:rsidP="004739E9">
      <w:pPr>
        <w:spacing w:after="0" w:line="24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9058BD" w:rsidRPr="00B75BCA">
        <w:rPr>
          <w:rFonts w:ascii="Times New Roman" w:hAnsi="Times New Roman" w:cs="Times New Roman"/>
          <w:b/>
          <w:bCs/>
          <w:color w:val="000000" w:themeColor="text1"/>
          <w:sz w:val="20"/>
          <w:szCs w:val="20"/>
        </w:rPr>
        <w:t xml:space="preserve">Figura </w:t>
      </w:r>
      <w:r w:rsidR="00970B74" w:rsidRPr="00B75BCA">
        <w:rPr>
          <w:rFonts w:ascii="Times New Roman" w:hAnsi="Times New Roman" w:cs="Times New Roman"/>
          <w:b/>
          <w:bCs/>
          <w:color w:val="000000" w:themeColor="text1"/>
          <w:sz w:val="20"/>
          <w:szCs w:val="20"/>
        </w:rPr>
        <w:t>5</w:t>
      </w:r>
      <w:r w:rsidR="009058BD" w:rsidRPr="00B75BCA">
        <w:rPr>
          <w:rFonts w:ascii="Times New Roman" w:hAnsi="Times New Roman" w:cs="Times New Roman"/>
          <w:b/>
          <w:bCs/>
          <w:color w:val="000000" w:themeColor="text1"/>
          <w:sz w:val="20"/>
          <w:szCs w:val="20"/>
        </w:rPr>
        <w:t xml:space="preserve"> – </w:t>
      </w:r>
      <w:r w:rsidR="009058BD" w:rsidRPr="00B75BCA">
        <w:rPr>
          <w:rFonts w:ascii="Times New Roman" w:hAnsi="Times New Roman" w:cs="Times New Roman"/>
          <w:b/>
          <w:bCs/>
          <w:i/>
          <w:iCs/>
          <w:color w:val="000000" w:themeColor="text1"/>
          <w:sz w:val="20"/>
          <w:szCs w:val="20"/>
        </w:rPr>
        <w:t>Boxplot</w:t>
      </w:r>
      <w:r w:rsidR="009058BD" w:rsidRPr="00B75BCA">
        <w:rPr>
          <w:rFonts w:ascii="Times New Roman" w:hAnsi="Times New Roman" w:cs="Times New Roman"/>
          <w:b/>
          <w:bCs/>
          <w:color w:val="000000" w:themeColor="text1"/>
          <w:sz w:val="20"/>
          <w:szCs w:val="20"/>
        </w:rPr>
        <w:t xml:space="preserve"> do produto Cestas de refeições</w:t>
      </w:r>
    </w:p>
    <w:p w14:paraId="7FEFF332" w14:textId="3FA373D8" w:rsidR="003D7383" w:rsidRDefault="009058BD" w:rsidP="004739E9">
      <w:pPr>
        <w:spacing w:after="0" w:line="240" w:lineRule="auto"/>
        <w:ind w:firstLine="708"/>
        <w:jc w:val="center"/>
        <w:rPr>
          <w:rFonts w:ascii="Times New Roman" w:hAnsi="Times New Roman" w:cs="Times New Roman"/>
          <w:color w:val="000000" w:themeColor="text1"/>
          <w:sz w:val="24"/>
          <w:szCs w:val="24"/>
        </w:rPr>
      </w:pPr>
      <w:r>
        <w:rPr>
          <w:noProof/>
          <w:lang w:eastAsia="pt-BR"/>
        </w:rPr>
        <w:drawing>
          <wp:inline distT="0" distB="0" distL="0" distR="0" wp14:anchorId="448DA23F" wp14:editId="529C37C8">
            <wp:extent cx="2224217" cy="1828800"/>
            <wp:effectExtent l="0" t="0" r="5080" b="0"/>
            <wp:docPr id="15" name="Figura5"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5" descr="Gráfico, Gráfico de caixa estreita&#10;&#10;Descrição gerada automaticamente"/>
                    <pic:cNvPicPr>
                      <a:picLocks noChangeAspect="1" noChangeArrowheads="1"/>
                    </pic:cNvPicPr>
                  </pic:nvPicPr>
                  <pic:blipFill>
                    <a:blip r:embed="rId14"/>
                    <a:srcRect l="29212" t="24227" r="33535" b="21294"/>
                    <a:stretch>
                      <a:fillRect/>
                    </a:stretch>
                  </pic:blipFill>
                  <pic:spPr bwMode="auto">
                    <a:xfrm>
                      <a:off x="0" y="0"/>
                      <a:ext cx="2233305" cy="1836272"/>
                    </a:xfrm>
                    <a:prstGeom prst="rect">
                      <a:avLst/>
                    </a:prstGeom>
                  </pic:spPr>
                </pic:pic>
              </a:graphicData>
            </a:graphic>
          </wp:inline>
        </w:drawing>
      </w:r>
    </w:p>
    <w:p w14:paraId="0664472E" w14:textId="132E2BDA" w:rsidR="00C64AC5" w:rsidRPr="00B75BCA" w:rsidRDefault="00A50814" w:rsidP="00C64AC5">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sz w:val="18"/>
          <w:szCs w:val="18"/>
        </w:rPr>
        <w:t xml:space="preserve"> </w:t>
      </w:r>
      <w:r w:rsidR="00C64AC5" w:rsidRPr="00B75BCA">
        <w:rPr>
          <w:rFonts w:ascii="Times New Roman" w:hAnsi="Times New Roman" w:cs="Times New Roman"/>
          <w:color w:val="000000" w:themeColor="text1"/>
          <w:sz w:val="18"/>
          <w:szCs w:val="18"/>
        </w:rPr>
        <w:t xml:space="preserve">Fonte: </w:t>
      </w:r>
      <w:r w:rsidR="00C64AC5" w:rsidRPr="00B75BCA">
        <w:rPr>
          <w:rFonts w:ascii="Times New Roman" w:hAnsi="Times New Roman" w:cs="Times New Roman"/>
          <w:sz w:val="18"/>
          <w:szCs w:val="18"/>
        </w:rPr>
        <w:t xml:space="preserve">Elaborado pela autora mediante </w:t>
      </w:r>
      <w:r w:rsidR="00C64AC5" w:rsidRPr="00B75BCA">
        <w:rPr>
          <w:rFonts w:ascii="Times New Roman" w:hAnsi="Times New Roman" w:cs="Times New Roman"/>
          <w:i/>
          <w:iCs/>
          <w:sz w:val="18"/>
          <w:szCs w:val="18"/>
        </w:rPr>
        <w:t>software</w:t>
      </w:r>
      <w:r w:rsidR="00C64AC5"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r w:rsidR="00151AAF">
        <w:rPr>
          <w:rFonts w:ascii="Times New Roman" w:hAnsi="Times New Roman" w:cs="Times New Roman"/>
          <w:sz w:val="18"/>
          <w:szCs w:val="18"/>
        </w:rPr>
        <w:t>.</w:t>
      </w:r>
    </w:p>
    <w:p w14:paraId="63FC0E3C" w14:textId="5E790AA9" w:rsidR="003D7383" w:rsidRPr="00B75BCA" w:rsidRDefault="003D7383" w:rsidP="00C64AC5">
      <w:pPr>
        <w:spacing w:after="0" w:line="240" w:lineRule="auto"/>
        <w:jc w:val="center"/>
        <w:rPr>
          <w:rFonts w:ascii="Times New Roman" w:hAnsi="Times New Roman" w:cs="Times New Roman"/>
          <w:color w:val="000000" w:themeColor="text1"/>
          <w:sz w:val="18"/>
          <w:szCs w:val="18"/>
        </w:rPr>
      </w:pPr>
    </w:p>
    <w:p w14:paraId="57BAFE58" w14:textId="00C609D4" w:rsidR="003D7383" w:rsidRDefault="009058BD" w:rsidP="00AE2350">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Desta forma, os </w:t>
      </w:r>
      <w:r>
        <w:rPr>
          <w:rFonts w:ascii="Times New Roman" w:hAnsi="Times New Roman" w:cs="Times New Roman"/>
          <w:i/>
          <w:iCs/>
          <w:color w:val="000000" w:themeColor="text1"/>
          <w:sz w:val="24"/>
          <w:szCs w:val="24"/>
        </w:rPr>
        <w:t>Boxplot</w:t>
      </w:r>
      <w:r w:rsidR="00E725D5">
        <w:rPr>
          <w:rFonts w:ascii="Times New Roman" w:hAnsi="Times New Roman" w:cs="Times New Roman"/>
          <w:i/>
          <w:iCs/>
          <w:color w:val="000000" w:themeColor="text1"/>
          <w:sz w:val="24"/>
          <w:szCs w:val="24"/>
        </w:rPr>
        <w:t>s</w:t>
      </w:r>
      <w:r>
        <w:rPr>
          <w:rFonts w:ascii="Times New Roman" w:hAnsi="Times New Roman" w:cs="Times New Roman"/>
          <w:color w:val="000000" w:themeColor="text1"/>
          <w:sz w:val="24"/>
          <w:szCs w:val="24"/>
        </w:rPr>
        <w:t xml:space="preserve"> das variáveis “Custo”, “Força de Trabalho” e “Cestas de Refeições” revelam a ausência de </w:t>
      </w:r>
      <w:r>
        <w:rPr>
          <w:rFonts w:ascii="Times New Roman" w:hAnsi="Times New Roman" w:cs="Times New Roman"/>
          <w:i/>
          <w:iCs/>
          <w:color w:val="000000" w:themeColor="text1"/>
          <w:sz w:val="24"/>
          <w:szCs w:val="24"/>
        </w:rPr>
        <w:t>outliers</w:t>
      </w:r>
      <w:r>
        <w:rPr>
          <w:rFonts w:ascii="Times New Roman" w:hAnsi="Times New Roman" w:cs="Times New Roman"/>
          <w:color w:val="000000" w:themeColor="text1"/>
          <w:sz w:val="24"/>
          <w:szCs w:val="24"/>
        </w:rPr>
        <w:t xml:space="preserve"> </w:t>
      </w:r>
      <w:r w:rsidR="00414581">
        <w:rPr>
          <w:rFonts w:ascii="Times New Roman" w:hAnsi="Times New Roman" w:cs="Times New Roman"/>
          <w:color w:val="000000" w:themeColor="text1"/>
          <w:sz w:val="24"/>
          <w:szCs w:val="24"/>
        </w:rPr>
        <w:t xml:space="preserve">significativos </w:t>
      </w:r>
      <w:r>
        <w:rPr>
          <w:rFonts w:ascii="Times New Roman" w:hAnsi="Times New Roman" w:cs="Times New Roman"/>
          <w:color w:val="000000" w:themeColor="text1"/>
          <w:sz w:val="24"/>
          <w:szCs w:val="24"/>
        </w:rPr>
        <w:t>na distribuição dos dados, denotando que o modelo DEA não sofrerá desvios nos resultados devido à influência de distorções.</w:t>
      </w:r>
    </w:p>
    <w:p w14:paraId="3BBC5B0C" w14:textId="60C517EC" w:rsidR="003D7383" w:rsidRDefault="009058BD" w:rsidP="00AE2350">
      <w:pPr>
        <w:spacing w:after="0" w:line="240" w:lineRule="auto"/>
        <w:jc w:val="both"/>
      </w:pPr>
      <w:r>
        <w:rPr>
          <w:rFonts w:ascii="Times New Roman" w:hAnsi="Times New Roman" w:cs="Times New Roman"/>
          <w:color w:val="4472C4" w:themeColor="accent1"/>
          <w:sz w:val="24"/>
          <w:szCs w:val="24"/>
        </w:rPr>
        <w:tab/>
      </w:r>
      <w:r>
        <w:rPr>
          <w:rFonts w:ascii="Times New Roman" w:hAnsi="Times New Roman" w:cs="Times New Roman"/>
          <w:color w:val="000000" w:themeColor="text1"/>
          <w:sz w:val="24"/>
          <w:szCs w:val="24"/>
        </w:rPr>
        <w:t xml:space="preserve">Em seguida, a Tabela 2 dispõe das variáveis que denotam o custo anual do fornecimento de alimentação, com base </w:t>
      </w:r>
      <w:r w:rsidR="008733DA">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a D</w:t>
      </w:r>
      <w:r w:rsidR="008733DA">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das OM, força de trabalho empregada para o fornecimento das refeições diárias e quantidade de cestas de refeições fornecidas no ano de 2021, baseadas nas quantidades de etapas sacadas por cada OM (BRASIL, 2020). </w:t>
      </w:r>
    </w:p>
    <w:p w14:paraId="774E14FF" w14:textId="77777777" w:rsidR="003D7383" w:rsidRDefault="003D7383">
      <w:pPr>
        <w:spacing w:after="0" w:line="240" w:lineRule="auto"/>
        <w:jc w:val="both"/>
        <w:rPr>
          <w:rFonts w:ascii="Times New Roman" w:hAnsi="Times New Roman" w:cs="Times New Roman"/>
          <w:sz w:val="24"/>
          <w:szCs w:val="24"/>
        </w:rPr>
      </w:pPr>
    </w:p>
    <w:p w14:paraId="09888110" w14:textId="5336E9BD" w:rsidR="003D7383" w:rsidRDefault="00A50814">
      <w:pPr>
        <w:spacing w:after="0" w:line="240" w:lineRule="auto"/>
        <w:ind w:firstLine="708"/>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9058BD" w:rsidRPr="00B75BCA">
        <w:rPr>
          <w:rFonts w:ascii="Times New Roman" w:hAnsi="Times New Roman" w:cs="Times New Roman"/>
          <w:b/>
          <w:bCs/>
          <w:sz w:val="20"/>
          <w:szCs w:val="20"/>
        </w:rPr>
        <w:t>Tabela 2 – Insumos e Produtos das OM no ano de 2021</w:t>
      </w:r>
    </w:p>
    <w:p w14:paraId="3184DFD0" w14:textId="44551B5E" w:rsidR="000403E6" w:rsidRDefault="00A50814" w:rsidP="000403E6">
      <w:pPr>
        <w:spacing w:after="0" w:line="240" w:lineRule="auto"/>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0403E6">
        <w:rPr>
          <w:rFonts w:ascii="Times New Roman" w:hAnsi="Times New Roman" w:cs="Times New Roman"/>
          <w:noProof/>
          <w:color w:val="000000" w:themeColor="text1"/>
          <w:sz w:val="18"/>
          <w:szCs w:val="18"/>
          <w:lang w:eastAsia="pt-BR"/>
        </w:rPr>
        <w:drawing>
          <wp:inline distT="0" distB="0" distL="0" distR="0" wp14:anchorId="7A669BED" wp14:editId="6DA443A1">
            <wp:extent cx="3545456" cy="2305996"/>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327" cy="2311766"/>
                    </a:xfrm>
                    <a:prstGeom prst="rect">
                      <a:avLst/>
                    </a:prstGeom>
                    <a:noFill/>
                    <a:ln>
                      <a:noFill/>
                    </a:ln>
                  </pic:spPr>
                </pic:pic>
              </a:graphicData>
            </a:graphic>
          </wp:inline>
        </w:drawing>
      </w:r>
    </w:p>
    <w:p w14:paraId="3C3C946B" w14:textId="6AB44C9D" w:rsidR="00C64AC5" w:rsidRPr="00B75BCA" w:rsidRDefault="00A50814" w:rsidP="00B75BCA">
      <w:pPr>
        <w:spacing w:after="0" w:line="240" w:lineRule="auto"/>
        <w:rPr>
          <w:rFonts w:ascii="Times New Roman" w:hAnsi="Times New Roman" w:cs="Times New Roman"/>
          <w:sz w:val="18"/>
          <w:szCs w:val="18"/>
        </w:rPr>
      </w:pPr>
      <w:r>
        <w:rPr>
          <w:rFonts w:ascii="Times New Roman" w:hAnsi="Times New Roman" w:cs="Times New Roman"/>
          <w:color w:val="000000" w:themeColor="text1"/>
          <w:sz w:val="18"/>
          <w:szCs w:val="18"/>
        </w:rPr>
        <w:t xml:space="preserve"> </w:t>
      </w:r>
      <w:r w:rsidR="00C64AC5" w:rsidRPr="00B75BCA">
        <w:rPr>
          <w:rFonts w:ascii="Times New Roman" w:hAnsi="Times New Roman" w:cs="Times New Roman"/>
          <w:color w:val="000000" w:themeColor="text1"/>
          <w:sz w:val="18"/>
          <w:szCs w:val="18"/>
        </w:rPr>
        <w:t xml:space="preserve">Fonte: </w:t>
      </w:r>
      <w:r w:rsidR="00C64AC5" w:rsidRPr="00B75BCA">
        <w:rPr>
          <w:rFonts w:ascii="Times New Roman" w:hAnsi="Times New Roman" w:cs="Times New Roman"/>
          <w:sz w:val="18"/>
          <w:szCs w:val="18"/>
        </w:rPr>
        <w:t>Elaborado pela autora com dados extraídos do sistema Quaestor</w:t>
      </w:r>
      <w:r w:rsidR="008A134F">
        <w:rPr>
          <w:rFonts w:ascii="Times New Roman" w:hAnsi="Times New Roman" w:cs="Times New Roman"/>
          <w:sz w:val="18"/>
          <w:szCs w:val="18"/>
        </w:rPr>
        <w:t>.</w:t>
      </w:r>
    </w:p>
    <w:p w14:paraId="7B16A429" w14:textId="77777777" w:rsidR="00C64AC5" w:rsidRPr="00B75BCA" w:rsidRDefault="00C64AC5" w:rsidP="00C64AC5">
      <w:pPr>
        <w:spacing w:after="0" w:line="240" w:lineRule="auto"/>
        <w:jc w:val="center"/>
        <w:rPr>
          <w:rFonts w:ascii="Times New Roman" w:hAnsi="Times New Roman" w:cs="Times New Roman"/>
          <w:color w:val="000000" w:themeColor="text1"/>
          <w:sz w:val="18"/>
          <w:szCs w:val="18"/>
        </w:rPr>
      </w:pPr>
    </w:p>
    <w:p w14:paraId="2C96F74D" w14:textId="50D310B6" w:rsidR="00B75BCA" w:rsidRDefault="00B75BCA" w:rsidP="00B75BCA">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Cabe destacar que as OM 4 e 6 possuem serviços</w:t>
      </w:r>
      <w:r w:rsidR="00AB54A5">
        <w:rPr>
          <w:rFonts w:ascii="Times New Roman" w:hAnsi="Times New Roman" w:cs="Times New Roman"/>
          <w:color w:val="000000" w:themeColor="text1"/>
          <w:sz w:val="24"/>
          <w:szCs w:val="24"/>
        </w:rPr>
        <w:t xml:space="preserve"> de rancho</w:t>
      </w:r>
      <w:r>
        <w:rPr>
          <w:rFonts w:ascii="Times New Roman" w:hAnsi="Times New Roman" w:cs="Times New Roman"/>
          <w:color w:val="000000" w:themeColor="text1"/>
          <w:sz w:val="24"/>
          <w:szCs w:val="24"/>
        </w:rPr>
        <w:t xml:space="preserve"> terceirizados, englobando a mão de obra e os gêneros alimentícios. A OM-1 possui terceirização parcial, em que a mão de obra é terceirizada e o fornecimento dos gêneros é custeado pela DA. Nas demais OM, o custo é vinculado somente ao fornecimento dos itens de estoque de alimentos. </w:t>
      </w:r>
      <w:r w:rsidR="000824F3">
        <w:rPr>
          <w:rFonts w:ascii="Times New Roman" w:hAnsi="Times New Roman" w:cs="Times New Roman"/>
          <w:color w:val="000000" w:themeColor="text1"/>
          <w:sz w:val="24"/>
          <w:szCs w:val="24"/>
        </w:rPr>
        <w:t xml:space="preserve">A Figura 6 demonstra a distribuição das DMU em função das variáveis </w:t>
      </w:r>
      <w:r w:rsidR="00AB54A5">
        <w:rPr>
          <w:rFonts w:ascii="Times New Roman" w:hAnsi="Times New Roman" w:cs="Times New Roman"/>
          <w:color w:val="000000" w:themeColor="text1"/>
          <w:sz w:val="24"/>
          <w:szCs w:val="24"/>
        </w:rPr>
        <w:t>utilizadas</w:t>
      </w:r>
      <w:r w:rsidR="000824F3">
        <w:rPr>
          <w:rFonts w:ascii="Times New Roman" w:hAnsi="Times New Roman" w:cs="Times New Roman"/>
          <w:color w:val="000000" w:themeColor="text1"/>
          <w:sz w:val="24"/>
          <w:szCs w:val="24"/>
        </w:rPr>
        <w:t>.</w:t>
      </w:r>
    </w:p>
    <w:p w14:paraId="60788E54" w14:textId="70BD77BF" w:rsidR="00AB54A5" w:rsidRDefault="00A50814" w:rsidP="00266C7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0296E08F" w14:textId="0F215E8D" w:rsidR="000824F3" w:rsidRPr="000824F3" w:rsidRDefault="00A50814" w:rsidP="000824F3">
      <w:pPr>
        <w:spacing w:after="0" w:line="240" w:lineRule="auto"/>
        <w:ind w:firstLine="708"/>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4"/>
          <w:szCs w:val="24"/>
        </w:rPr>
        <w:t xml:space="preserve"> </w:t>
      </w:r>
      <w:r w:rsidR="000824F3" w:rsidRPr="000824F3">
        <w:rPr>
          <w:rFonts w:ascii="Times New Roman" w:hAnsi="Times New Roman" w:cs="Times New Roman"/>
          <w:b/>
          <w:bCs/>
          <w:color w:val="000000" w:themeColor="text1"/>
          <w:sz w:val="20"/>
          <w:szCs w:val="20"/>
        </w:rPr>
        <w:t xml:space="preserve">Figura </w:t>
      </w:r>
      <w:r w:rsidR="000824F3">
        <w:rPr>
          <w:rFonts w:ascii="Times New Roman" w:hAnsi="Times New Roman" w:cs="Times New Roman"/>
          <w:b/>
          <w:bCs/>
          <w:color w:val="000000" w:themeColor="text1"/>
          <w:sz w:val="20"/>
          <w:szCs w:val="20"/>
        </w:rPr>
        <w:t>6</w:t>
      </w:r>
      <w:r w:rsidR="000824F3" w:rsidRPr="000824F3">
        <w:rPr>
          <w:rFonts w:ascii="Times New Roman" w:hAnsi="Times New Roman" w:cs="Times New Roman"/>
          <w:b/>
          <w:bCs/>
          <w:color w:val="000000" w:themeColor="text1"/>
          <w:sz w:val="20"/>
          <w:szCs w:val="20"/>
        </w:rPr>
        <w:t xml:space="preserve"> – Distribuição das DMU</w:t>
      </w:r>
    </w:p>
    <w:p w14:paraId="71318F22" w14:textId="77777777" w:rsidR="000824F3" w:rsidRDefault="000824F3" w:rsidP="000824F3">
      <w:pPr>
        <w:spacing w:after="0" w:line="240" w:lineRule="auto"/>
        <w:ind w:firstLine="708"/>
        <w:jc w:val="center"/>
        <w:rPr>
          <w:rFonts w:ascii="Times New Roman" w:hAnsi="Times New Roman" w:cs="Times New Roman"/>
          <w:color w:val="000000" w:themeColor="text1"/>
          <w:sz w:val="24"/>
          <w:szCs w:val="24"/>
        </w:rPr>
      </w:pPr>
      <w:r>
        <w:rPr>
          <w:noProof/>
          <w:lang w:eastAsia="pt-BR"/>
        </w:rPr>
        <w:drawing>
          <wp:inline distT="0" distB="0" distL="0" distR="0" wp14:anchorId="0C5CC4A6" wp14:editId="3E91115E">
            <wp:extent cx="2599659" cy="2413599"/>
            <wp:effectExtent l="19050" t="19050" r="10795" b="25400"/>
            <wp:docPr id="16" name="Imagem 4" descr="Gráfico, Gráfico de radar, Gráfico de superfície&#10;&#10;Descrição gerada automa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B43207-0BCC-9D26-7390-ED1B7E524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4" descr="Gráfico, Gráfico de radar, Gráfico de superfície&#10;&#10;Descrição gerada automa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B43207-0BCC-9D26-7390-ED1B7E52419B}"/>
                        </a:ext>
                      </a:extLst>
                    </pic:cNvPr>
                    <pic:cNvPicPr>
                      <a:picLocks noChangeAspect="1"/>
                    </pic:cNvPicPr>
                  </pic:nvPicPr>
                  <pic:blipFill rotWithShape="1">
                    <a:blip r:embed="rId16"/>
                    <a:srcRect l="30156" t="22917" r="30547" b="12222"/>
                    <a:stretch/>
                  </pic:blipFill>
                  <pic:spPr>
                    <a:xfrm>
                      <a:off x="0" y="0"/>
                      <a:ext cx="2610110" cy="2423302"/>
                    </a:xfrm>
                    <a:prstGeom prst="rect">
                      <a:avLst/>
                    </a:prstGeom>
                    <a:ln>
                      <a:solidFill>
                        <a:schemeClr val="tx1"/>
                      </a:solidFill>
                    </a:ln>
                  </pic:spPr>
                </pic:pic>
              </a:graphicData>
            </a:graphic>
          </wp:inline>
        </w:drawing>
      </w:r>
    </w:p>
    <w:p w14:paraId="154D0C9C" w14:textId="21EC0C03" w:rsidR="000824F3" w:rsidRPr="000824F3" w:rsidRDefault="00A50814" w:rsidP="000824F3">
      <w:pPr>
        <w:spacing w:after="0" w:line="240" w:lineRule="auto"/>
        <w:ind w:firstLine="708"/>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0824F3" w:rsidRPr="000824F3">
        <w:rPr>
          <w:rFonts w:ascii="Times New Roman" w:hAnsi="Times New Roman" w:cs="Times New Roman"/>
          <w:color w:val="000000" w:themeColor="text1"/>
          <w:sz w:val="18"/>
          <w:szCs w:val="18"/>
        </w:rPr>
        <w:t xml:space="preserve">Fonte: </w:t>
      </w:r>
      <w:r w:rsidR="000824F3" w:rsidRPr="00B75BCA">
        <w:rPr>
          <w:rFonts w:ascii="Times New Roman" w:hAnsi="Times New Roman" w:cs="Times New Roman"/>
          <w:sz w:val="18"/>
          <w:szCs w:val="18"/>
        </w:rPr>
        <w:t xml:space="preserve">Elaborado pela autora mediante </w:t>
      </w:r>
      <w:r w:rsidR="000824F3" w:rsidRPr="00B75BCA">
        <w:rPr>
          <w:rFonts w:ascii="Times New Roman" w:hAnsi="Times New Roman" w:cs="Times New Roman"/>
          <w:i/>
          <w:iCs/>
          <w:sz w:val="18"/>
          <w:szCs w:val="18"/>
        </w:rPr>
        <w:t>software</w:t>
      </w:r>
      <w:r w:rsidR="000824F3" w:rsidRPr="00B75BCA">
        <w:rPr>
          <w:rFonts w:ascii="Times New Roman" w:hAnsi="Times New Roman" w:cs="Times New Roman"/>
          <w:sz w:val="18"/>
          <w:szCs w:val="18"/>
        </w:rPr>
        <w:t xml:space="preserve"> R (</w:t>
      </w:r>
      <w:r w:rsidR="000824F3" w:rsidRPr="00B75BCA">
        <w:rPr>
          <w:rFonts w:ascii="Times New Roman" w:hAnsi="Times New Roman" w:cs="Times New Roman"/>
          <w:i/>
          <w:iCs/>
          <w:sz w:val="18"/>
          <w:szCs w:val="18"/>
        </w:rPr>
        <w:t xml:space="preserve">Version </w:t>
      </w:r>
      <w:r w:rsidR="000824F3" w:rsidRPr="00B75BCA">
        <w:rPr>
          <w:rFonts w:ascii="Times New Roman" w:hAnsi="Times New Roman" w:cs="Times New Roman"/>
          <w:sz w:val="18"/>
          <w:szCs w:val="18"/>
        </w:rPr>
        <w:t>4.2.1)</w:t>
      </w:r>
      <w:r w:rsidR="008A134F">
        <w:rPr>
          <w:rFonts w:ascii="Times New Roman" w:hAnsi="Times New Roman" w:cs="Times New Roman"/>
          <w:sz w:val="18"/>
          <w:szCs w:val="18"/>
        </w:rPr>
        <w:t>.</w:t>
      </w:r>
    </w:p>
    <w:p w14:paraId="47E96D73" w14:textId="77777777" w:rsidR="000824F3" w:rsidRDefault="000824F3" w:rsidP="000824F3">
      <w:pPr>
        <w:spacing w:after="0" w:line="240" w:lineRule="auto"/>
        <w:ind w:firstLine="708"/>
        <w:rPr>
          <w:rFonts w:ascii="Times New Roman" w:hAnsi="Times New Roman" w:cs="Times New Roman"/>
          <w:color w:val="000000" w:themeColor="text1"/>
          <w:sz w:val="24"/>
          <w:szCs w:val="24"/>
        </w:rPr>
      </w:pPr>
    </w:p>
    <w:p w14:paraId="6118B821" w14:textId="0649F795" w:rsidR="000824F3" w:rsidRPr="000824F3" w:rsidRDefault="000824F3" w:rsidP="000824F3">
      <w:pPr>
        <w:spacing w:after="0" w:line="240" w:lineRule="auto"/>
        <w:ind w:firstLine="708"/>
        <w:rPr>
          <w:rFonts w:ascii="Times New Roman" w:hAnsi="Times New Roman" w:cs="Times New Roman"/>
          <w:color w:val="000000" w:themeColor="text1"/>
          <w:sz w:val="24"/>
          <w:szCs w:val="24"/>
        </w:rPr>
      </w:pPr>
      <w:r w:rsidRPr="000824F3">
        <w:rPr>
          <w:rFonts w:ascii="Times New Roman" w:hAnsi="Times New Roman" w:cs="Times New Roman"/>
          <w:color w:val="000000" w:themeColor="text1"/>
          <w:sz w:val="24"/>
          <w:szCs w:val="24"/>
        </w:rPr>
        <w:t xml:space="preserve">A Figura 6 ilustra espacialmente em um plano tridimensional a distribuição das DMU, representadas pelas esferas amarelas, em função das </w:t>
      </w:r>
      <w:r w:rsidR="00D617B7" w:rsidRPr="000824F3">
        <w:rPr>
          <w:rFonts w:ascii="Times New Roman" w:hAnsi="Times New Roman" w:cs="Times New Roman"/>
          <w:color w:val="000000" w:themeColor="text1"/>
          <w:sz w:val="24"/>
          <w:szCs w:val="24"/>
        </w:rPr>
        <w:t>variáveis custos</w:t>
      </w:r>
      <w:r w:rsidRPr="000824F3">
        <w:rPr>
          <w:rFonts w:ascii="Times New Roman" w:hAnsi="Times New Roman" w:cs="Times New Roman"/>
          <w:color w:val="000000" w:themeColor="text1"/>
          <w:sz w:val="24"/>
          <w:szCs w:val="24"/>
        </w:rPr>
        <w:t>, força de trabalho e cestas de refeições, denotadas pelos eixos.</w:t>
      </w:r>
    </w:p>
    <w:p w14:paraId="59D9C1C6" w14:textId="11EBA59E" w:rsidR="00B75BCA" w:rsidRDefault="00B75BCA" w:rsidP="00B75BCA">
      <w:pPr>
        <w:spacing w:after="0" w:line="240" w:lineRule="auto"/>
        <w:ind w:firstLine="708"/>
        <w:jc w:val="both"/>
        <w:rPr>
          <w:rFonts w:ascii="Times New Roman" w:hAnsi="Times New Roman" w:cs="Times New Roman"/>
          <w:color w:val="000000" w:themeColor="text1"/>
          <w:sz w:val="24"/>
          <w:szCs w:val="24"/>
        </w:rPr>
      </w:pPr>
    </w:p>
    <w:p w14:paraId="0293B5EE" w14:textId="07F33150" w:rsidR="00895C18" w:rsidRDefault="00895C18" w:rsidP="00895C18">
      <w:pPr>
        <w:spacing w:after="0" w:line="240" w:lineRule="auto"/>
        <w:jc w:val="both"/>
        <w:rPr>
          <w:rFonts w:ascii="Times New Roman" w:hAnsi="Times New Roman" w:cs="Times New Roman"/>
          <w:color w:val="000000" w:themeColor="text1"/>
          <w:sz w:val="24"/>
          <w:szCs w:val="24"/>
        </w:rPr>
      </w:pPr>
      <w:r w:rsidRPr="0082067E">
        <w:rPr>
          <w:rFonts w:ascii="Times New Roman" w:hAnsi="Times New Roman" w:cs="Times New Roman"/>
          <w:color w:val="000000" w:themeColor="text1"/>
          <w:sz w:val="24"/>
          <w:szCs w:val="24"/>
        </w:rPr>
        <w:t>4.2 A</w:t>
      </w:r>
      <w:r w:rsidR="0082067E" w:rsidRPr="0082067E">
        <w:rPr>
          <w:rFonts w:ascii="Times New Roman" w:hAnsi="Times New Roman" w:cs="Times New Roman"/>
          <w:color w:val="000000" w:themeColor="text1"/>
          <w:sz w:val="24"/>
          <w:szCs w:val="24"/>
        </w:rPr>
        <w:t>NÁLISE ENVÓLTORIA DE DADOS</w:t>
      </w:r>
      <w:r w:rsidRPr="0082067E">
        <w:rPr>
          <w:rFonts w:ascii="Times New Roman" w:hAnsi="Times New Roman" w:cs="Times New Roman"/>
          <w:color w:val="000000" w:themeColor="text1"/>
          <w:sz w:val="24"/>
          <w:szCs w:val="24"/>
        </w:rPr>
        <w:t xml:space="preserve"> </w:t>
      </w:r>
    </w:p>
    <w:p w14:paraId="17B77FF0" w14:textId="77777777" w:rsidR="00266C7A" w:rsidRPr="0082067E" w:rsidRDefault="00266C7A" w:rsidP="00895C18">
      <w:pPr>
        <w:spacing w:after="0" w:line="240" w:lineRule="auto"/>
        <w:jc w:val="both"/>
        <w:rPr>
          <w:rFonts w:ascii="Times New Roman" w:hAnsi="Times New Roman" w:cs="Times New Roman"/>
          <w:color w:val="000000" w:themeColor="text1"/>
          <w:sz w:val="24"/>
          <w:szCs w:val="24"/>
        </w:rPr>
      </w:pPr>
    </w:p>
    <w:p w14:paraId="5A0DCD1D" w14:textId="150BD8C1" w:rsidR="00C57810" w:rsidRDefault="009058BD" w:rsidP="00895C1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Os dados foram </w:t>
      </w:r>
      <w:r w:rsidR="000824F3">
        <w:rPr>
          <w:rFonts w:ascii="Times New Roman" w:hAnsi="Times New Roman" w:cs="Times New Roman"/>
          <w:color w:val="000000" w:themeColor="text1"/>
          <w:sz w:val="24"/>
          <w:szCs w:val="24"/>
        </w:rPr>
        <w:t xml:space="preserve">carregados para o ambiente do </w:t>
      </w:r>
      <w:r>
        <w:rPr>
          <w:rFonts w:ascii="Times New Roman" w:hAnsi="Times New Roman" w:cs="Times New Roman"/>
          <w:i/>
          <w:iCs/>
          <w:color w:val="000000" w:themeColor="text1"/>
          <w:sz w:val="24"/>
          <w:szCs w:val="24"/>
        </w:rPr>
        <w:t>software</w:t>
      </w:r>
      <w:r>
        <w:rPr>
          <w:rFonts w:ascii="Times New Roman" w:hAnsi="Times New Roman" w:cs="Times New Roman"/>
          <w:color w:val="000000" w:themeColor="text1"/>
          <w:sz w:val="24"/>
          <w:szCs w:val="24"/>
        </w:rPr>
        <w:t xml:space="preserve"> R </w:t>
      </w:r>
      <w:r w:rsidR="00C57810">
        <w:rPr>
          <w:rFonts w:ascii="Times New Roman" w:hAnsi="Times New Roman" w:cs="Times New Roman"/>
          <w:color w:val="000000" w:themeColor="text1"/>
          <w:sz w:val="24"/>
          <w:szCs w:val="24"/>
        </w:rPr>
        <w:t>e</w:t>
      </w:r>
      <w:r w:rsidR="00B7325F">
        <w:rPr>
          <w:rFonts w:ascii="Times New Roman" w:hAnsi="Times New Roman" w:cs="Times New Roman"/>
          <w:color w:val="000000" w:themeColor="text1"/>
          <w:sz w:val="24"/>
          <w:szCs w:val="24"/>
        </w:rPr>
        <w:t>,</w:t>
      </w:r>
      <w:r w:rsidR="00C578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partir da biblioteca específica para </w:t>
      </w:r>
      <w:r w:rsidR="00C57810">
        <w:rPr>
          <w:rFonts w:ascii="Times New Roman" w:hAnsi="Times New Roman" w:cs="Times New Roman"/>
          <w:color w:val="000000" w:themeColor="text1"/>
          <w:sz w:val="24"/>
          <w:szCs w:val="24"/>
        </w:rPr>
        <w:t>a DEA</w:t>
      </w:r>
      <w:r>
        <w:rPr>
          <w:rFonts w:ascii="Times New Roman" w:hAnsi="Times New Roman" w:cs="Times New Roman"/>
          <w:color w:val="000000" w:themeColor="text1"/>
          <w:sz w:val="24"/>
          <w:szCs w:val="24"/>
        </w:rPr>
        <w:t xml:space="preserve">, denominada </w:t>
      </w:r>
      <w:r>
        <w:rPr>
          <w:rFonts w:ascii="Times New Roman" w:hAnsi="Times New Roman" w:cs="Times New Roman"/>
          <w:i/>
          <w:iCs/>
          <w:color w:val="000000" w:themeColor="text1"/>
          <w:sz w:val="24"/>
          <w:szCs w:val="24"/>
        </w:rPr>
        <w:t>Benchmarking</w:t>
      </w:r>
      <w:r w:rsidR="00C57810">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foram gerados </w:t>
      </w:r>
      <w:r w:rsidR="00C57810">
        <w:rPr>
          <w:rFonts w:ascii="Times New Roman" w:hAnsi="Times New Roman" w:cs="Times New Roman"/>
          <w:color w:val="000000" w:themeColor="text1"/>
          <w:sz w:val="24"/>
          <w:szCs w:val="24"/>
        </w:rPr>
        <w:t xml:space="preserve">os resultados </w:t>
      </w:r>
      <w:r>
        <w:rPr>
          <w:rFonts w:ascii="Times New Roman" w:hAnsi="Times New Roman" w:cs="Times New Roman"/>
          <w:color w:val="000000" w:themeColor="text1"/>
          <w:sz w:val="24"/>
          <w:szCs w:val="24"/>
        </w:rPr>
        <w:t xml:space="preserve">a partir do modelo DEA-CRS orientado ao insumo, conforme disposto na </w:t>
      </w:r>
      <w:r w:rsidR="00C57810">
        <w:rPr>
          <w:rFonts w:ascii="Times New Roman" w:hAnsi="Times New Roman" w:cs="Times New Roman"/>
          <w:color w:val="000000" w:themeColor="text1"/>
          <w:sz w:val="24"/>
          <w:szCs w:val="24"/>
        </w:rPr>
        <w:t>Figura</w:t>
      </w:r>
      <w:r w:rsidR="00C57810" w:rsidRPr="00C57810">
        <w:rPr>
          <w:rFonts w:ascii="Times New Roman" w:hAnsi="Times New Roman" w:cs="Times New Roman"/>
          <w:color w:val="000000" w:themeColor="text1"/>
          <w:sz w:val="24"/>
          <w:szCs w:val="24"/>
        </w:rPr>
        <w:t xml:space="preserve"> 7</w:t>
      </w:r>
      <w:r w:rsidRPr="00C57810">
        <w:rPr>
          <w:rFonts w:ascii="Times New Roman" w:hAnsi="Times New Roman" w:cs="Times New Roman"/>
          <w:color w:val="000000" w:themeColor="text1"/>
          <w:sz w:val="24"/>
          <w:szCs w:val="24"/>
        </w:rPr>
        <w:t xml:space="preserve">. </w:t>
      </w:r>
    </w:p>
    <w:p w14:paraId="587EF651" w14:textId="77777777" w:rsidR="00C57810" w:rsidRDefault="00C57810" w:rsidP="00895C18">
      <w:pPr>
        <w:spacing w:after="0" w:line="240" w:lineRule="auto"/>
        <w:ind w:firstLine="709"/>
        <w:jc w:val="both"/>
        <w:rPr>
          <w:rFonts w:ascii="Times New Roman" w:hAnsi="Times New Roman" w:cs="Times New Roman"/>
          <w:color w:val="000000" w:themeColor="text1"/>
          <w:sz w:val="24"/>
          <w:szCs w:val="24"/>
        </w:rPr>
      </w:pPr>
    </w:p>
    <w:p w14:paraId="611AABBE" w14:textId="37FD837A" w:rsidR="00C57810" w:rsidRPr="00C57810" w:rsidRDefault="00C57810" w:rsidP="00C57810">
      <w:pPr>
        <w:spacing w:after="0" w:line="240" w:lineRule="auto"/>
        <w:rPr>
          <w:rFonts w:ascii="Times New Roman" w:hAnsi="Times New Roman" w:cs="Times New Roman"/>
          <w:b/>
          <w:bCs/>
          <w:color w:val="000000" w:themeColor="text1"/>
          <w:sz w:val="20"/>
          <w:szCs w:val="20"/>
        </w:rPr>
      </w:pPr>
      <w:r w:rsidRPr="00C57810">
        <w:rPr>
          <w:rFonts w:ascii="Times New Roman" w:hAnsi="Times New Roman" w:cs="Times New Roman"/>
          <w:b/>
          <w:bCs/>
          <w:color w:val="000000" w:themeColor="text1"/>
          <w:sz w:val="20"/>
          <w:szCs w:val="20"/>
        </w:rPr>
        <w:t xml:space="preserve">Figura </w:t>
      </w:r>
      <w:r>
        <w:rPr>
          <w:rFonts w:ascii="Times New Roman" w:hAnsi="Times New Roman" w:cs="Times New Roman"/>
          <w:b/>
          <w:bCs/>
          <w:color w:val="000000" w:themeColor="text1"/>
          <w:sz w:val="20"/>
          <w:szCs w:val="20"/>
        </w:rPr>
        <w:t>7</w:t>
      </w:r>
      <w:r w:rsidRPr="00C57810">
        <w:rPr>
          <w:rFonts w:ascii="Times New Roman" w:hAnsi="Times New Roman" w:cs="Times New Roman"/>
          <w:b/>
          <w:bCs/>
          <w:color w:val="000000" w:themeColor="text1"/>
          <w:sz w:val="20"/>
          <w:szCs w:val="20"/>
        </w:rPr>
        <w:t xml:space="preserve"> – Eficiências das OM</w:t>
      </w:r>
    </w:p>
    <w:p w14:paraId="573B748F" w14:textId="77777777" w:rsidR="00C57810" w:rsidRDefault="00C57810" w:rsidP="00C57810">
      <w:pPr>
        <w:spacing w:after="0" w:line="240" w:lineRule="auto"/>
        <w:jc w:val="center"/>
        <w:rPr>
          <w:rFonts w:ascii="Times New Roman" w:hAnsi="Times New Roman" w:cs="Times New Roman"/>
          <w:color w:val="000000" w:themeColor="text1"/>
          <w:sz w:val="24"/>
          <w:szCs w:val="24"/>
        </w:rPr>
      </w:pPr>
      <w:r>
        <w:rPr>
          <w:noProof/>
          <w:lang w:eastAsia="pt-BR"/>
        </w:rPr>
        <w:drawing>
          <wp:inline distT="0" distB="0" distL="0" distR="0" wp14:anchorId="7D5B0074" wp14:editId="2867684F">
            <wp:extent cx="5952386" cy="1154143"/>
            <wp:effectExtent l="19050" t="19050" r="10795" b="27305"/>
            <wp:docPr id="12" name="Imagem 4" descr="Interface gráfica do usuário, Texto, Aplicativo&#10;&#10;Descrição gerada automa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3C6C1A-9580-4E09-21D5-22F31EAD58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4" descr="Interface gráfica do usuário, Texto, Aplicativo&#10;&#10;Descrição gerada automa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3C6C1A-9580-4E09-21D5-22F31EAD582F}"/>
                        </a:ext>
                      </a:extLst>
                    </pic:cNvPr>
                    <pic:cNvPicPr>
                      <a:picLocks noChangeAspect="1"/>
                    </pic:cNvPicPr>
                  </pic:nvPicPr>
                  <pic:blipFill rotWithShape="1">
                    <a:blip r:embed="rId17"/>
                    <a:srcRect t="76944" r="47188" b="9722"/>
                    <a:stretch/>
                  </pic:blipFill>
                  <pic:spPr>
                    <a:xfrm>
                      <a:off x="0" y="0"/>
                      <a:ext cx="5977030" cy="1158921"/>
                    </a:xfrm>
                    <a:prstGeom prst="rect">
                      <a:avLst/>
                    </a:prstGeom>
                    <a:ln>
                      <a:solidFill>
                        <a:schemeClr val="tx1"/>
                      </a:solidFill>
                    </a:ln>
                  </pic:spPr>
                </pic:pic>
              </a:graphicData>
            </a:graphic>
          </wp:inline>
        </w:drawing>
      </w:r>
    </w:p>
    <w:p w14:paraId="1EF3784E" w14:textId="02871CEA" w:rsidR="00C57810" w:rsidRPr="00C57810" w:rsidRDefault="003A2381" w:rsidP="00C57810">
      <w:pPr>
        <w:spacing w:after="0" w:line="240" w:lineRule="auto"/>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C57810" w:rsidRPr="00C57810">
        <w:rPr>
          <w:rFonts w:ascii="Times New Roman" w:hAnsi="Times New Roman" w:cs="Times New Roman"/>
          <w:color w:val="000000" w:themeColor="text1"/>
          <w:sz w:val="18"/>
          <w:szCs w:val="18"/>
        </w:rPr>
        <w:t xml:space="preserve">Fonte: </w:t>
      </w:r>
      <w:r w:rsidR="00C57810" w:rsidRPr="00B75BCA">
        <w:rPr>
          <w:rFonts w:ascii="Times New Roman" w:hAnsi="Times New Roman" w:cs="Times New Roman"/>
          <w:sz w:val="18"/>
          <w:szCs w:val="18"/>
        </w:rPr>
        <w:t xml:space="preserve">Elaborado pela autora mediante </w:t>
      </w:r>
      <w:r w:rsidR="00C57810" w:rsidRPr="00B75BCA">
        <w:rPr>
          <w:rFonts w:ascii="Times New Roman" w:hAnsi="Times New Roman" w:cs="Times New Roman"/>
          <w:i/>
          <w:iCs/>
          <w:sz w:val="18"/>
          <w:szCs w:val="18"/>
        </w:rPr>
        <w:t>software</w:t>
      </w:r>
      <w:r w:rsidR="00C57810" w:rsidRPr="00B75BCA">
        <w:rPr>
          <w:rFonts w:ascii="Times New Roman" w:hAnsi="Times New Roman" w:cs="Times New Roman"/>
          <w:sz w:val="18"/>
          <w:szCs w:val="18"/>
        </w:rPr>
        <w:t xml:space="preserve"> R (</w:t>
      </w:r>
      <w:r w:rsidR="00C57810" w:rsidRPr="00B75BCA">
        <w:rPr>
          <w:rFonts w:ascii="Times New Roman" w:hAnsi="Times New Roman" w:cs="Times New Roman"/>
          <w:i/>
          <w:iCs/>
          <w:sz w:val="18"/>
          <w:szCs w:val="18"/>
        </w:rPr>
        <w:t xml:space="preserve">Version </w:t>
      </w:r>
      <w:r w:rsidR="00C57810" w:rsidRPr="00B75BCA">
        <w:rPr>
          <w:rFonts w:ascii="Times New Roman" w:hAnsi="Times New Roman" w:cs="Times New Roman"/>
          <w:sz w:val="18"/>
          <w:szCs w:val="18"/>
        </w:rPr>
        <w:t>4.2.1)</w:t>
      </w:r>
      <w:r w:rsidR="00B7325F">
        <w:rPr>
          <w:rFonts w:ascii="Times New Roman" w:hAnsi="Times New Roman" w:cs="Times New Roman"/>
          <w:sz w:val="18"/>
          <w:szCs w:val="18"/>
        </w:rPr>
        <w:t>,</w:t>
      </w:r>
    </w:p>
    <w:p w14:paraId="6E1C624C" w14:textId="77777777" w:rsidR="00C57810" w:rsidRDefault="00C57810" w:rsidP="00895C18">
      <w:pPr>
        <w:spacing w:after="0" w:line="240" w:lineRule="auto"/>
        <w:ind w:firstLine="709"/>
        <w:jc w:val="both"/>
        <w:rPr>
          <w:rFonts w:ascii="Times New Roman" w:hAnsi="Times New Roman" w:cs="Times New Roman"/>
          <w:color w:val="000000" w:themeColor="text1"/>
          <w:sz w:val="24"/>
          <w:szCs w:val="24"/>
        </w:rPr>
      </w:pPr>
    </w:p>
    <w:p w14:paraId="68F2803B" w14:textId="7ED40049" w:rsidR="003D7383" w:rsidRPr="00C57810" w:rsidRDefault="009058BD" w:rsidP="00895C18">
      <w:pPr>
        <w:spacing w:after="0" w:line="240" w:lineRule="auto"/>
        <w:ind w:firstLine="709"/>
        <w:jc w:val="both"/>
        <w:rPr>
          <w:rFonts w:ascii="Times New Roman" w:hAnsi="Times New Roman" w:cs="Times New Roman"/>
          <w:color w:val="000000" w:themeColor="text1"/>
          <w:sz w:val="24"/>
          <w:szCs w:val="24"/>
        </w:rPr>
      </w:pPr>
      <w:r w:rsidRPr="00C57810">
        <w:rPr>
          <w:rFonts w:ascii="Times New Roman" w:hAnsi="Times New Roman" w:cs="Times New Roman"/>
          <w:color w:val="000000" w:themeColor="text1"/>
          <w:sz w:val="24"/>
          <w:szCs w:val="24"/>
        </w:rPr>
        <w:t xml:space="preserve">Desta forma, foi possível obter os valores das eficiências de cada OM quanto ao fornecimento de refeições, bem como as possíveis reduções nos custos e na força de trabalho para que seja possível performar de modo similar </w:t>
      </w:r>
      <w:r w:rsidR="00D617B7">
        <w:rPr>
          <w:rFonts w:ascii="Times New Roman" w:hAnsi="Times New Roman" w:cs="Times New Roman"/>
          <w:color w:val="000000" w:themeColor="text1"/>
          <w:sz w:val="24"/>
          <w:szCs w:val="24"/>
        </w:rPr>
        <w:t>àquelas</w:t>
      </w:r>
      <w:r w:rsidR="002F3D51">
        <w:rPr>
          <w:rFonts w:ascii="Times New Roman" w:hAnsi="Times New Roman" w:cs="Times New Roman"/>
          <w:color w:val="000000" w:themeColor="text1"/>
          <w:sz w:val="24"/>
          <w:szCs w:val="24"/>
        </w:rPr>
        <w:t xml:space="preserve"> </w:t>
      </w:r>
      <w:r w:rsidRPr="00C57810">
        <w:rPr>
          <w:rFonts w:ascii="Times New Roman" w:hAnsi="Times New Roman" w:cs="Times New Roman"/>
          <w:color w:val="000000" w:themeColor="text1"/>
          <w:sz w:val="24"/>
          <w:szCs w:val="24"/>
        </w:rPr>
        <w:t>que compõem a fronteira de eficiência</w:t>
      </w:r>
      <w:r w:rsidR="00C57810">
        <w:rPr>
          <w:rFonts w:ascii="Times New Roman" w:hAnsi="Times New Roman" w:cs="Times New Roman"/>
          <w:color w:val="000000" w:themeColor="text1"/>
          <w:sz w:val="24"/>
          <w:szCs w:val="24"/>
        </w:rPr>
        <w:t>, conforme disposto na Tabela 3</w:t>
      </w:r>
      <w:r w:rsidRPr="00C57810">
        <w:rPr>
          <w:rFonts w:ascii="Times New Roman" w:hAnsi="Times New Roman" w:cs="Times New Roman"/>
          <w:color w:val="000000" w:themeColor="text1"/>
          <w:sz w:val="24"/>
          <w:szCs w:val="24"/>
        </w:rPr>
        <w:t>.</w:t>
      </w:r>
    </w:p>
    <w:p w14:paraId="3A2E4A39" w14:textId="22195C4B" w:rsidR="003D7383" w:rsidRDefault="003D7383">
      <w:pPr>
        <w:spacing w:after="0" w:line="240" w:lineRule="auto"/>
        <w:jc w:val="both"/>
        <w:rPr>
          <w:rFonts w:ascii="Times New Roman" w:hAnsi="Times New Roman" w:cs="Times New Roman"/>
          <w:color w:val="000000" w:themeColor="text1"/>
          <w:sz w:val="24"/>
          <w:szCs w:val="24"/>
        </w:rPr>
      </w:pPr>
    </w:p>
    <w:p w14:paraId="41F66890" w14:textId="25162273" w:rsidR="000403E6" w:rsidRDefault="000403E6">
      <w:pPr>
        <w:spacing w:after="0" w:line="240" w:lineRule="auto"/>
        <w:jc w:val="both"/>
        <w:rPr>
          <w:rFonts w:ascii="Times New Roman" w:hAnsi="Times New Roman" w:cs="Times New Roman"/>
          <w:color w:val="000000" w:themeColor="text1"/>
          <w:sz w:val="24"/>
          <w:szCs w:val="24"/>
        </w:rPr>
      </w:pPr>
    </w:p>
    <w:p w14:paraId="5D3449DA" w14:textId="3A021340" w:rsidR="000403E6" w:rsidRDefault="000403E6">
      <w:pPr>
        <w:spacing w:after="0" w:line="240" w:lineRule="auto"/>
        <w:jc w:val="both"/>
        <w:rPr>
          <w:rFonts w:ascii="Times New Roman" w:hAnsi="Times New Roman" w:cs="Times New Roman"/>
          <w:color w:val="000000" w:themeColor="text1"/>
          <w:sz w:val="24"/>
          <w:szCs w:val="24"/>
        </w:rPr>
      </w:pPr>
    </w:p>
    <w:p w14:paraId="7CA95D08" w14:textId="77777777" w:rsidR="000403E6" w:rsidRPr="00C57810" w:rsidRDefault="000403E6">
      <w:pPr>
        <w:spacing w:after="0" w:line="240" w:lineRule="auto"/>
        <w:jc w:val="both"/>
        <w:rPr>
          <w:rFonts w:ascii="Times New Roman" w:hAnsi="Times New Roman" w:cs="Times New Roman"/>
          <w:color w:val="000000" w:themeColor="text1"/>
          <w:sz w:val="24"/>
          <w:szCs w:val="24"/>
        </w:rPr>
      </w:pPr>
    </w:p>
    <w:p w14:paraId="1CE2510A" w14:textId="60F3919A" w:rsidR="003D7383" w:rsidRDefault="00A50814">
      <w:pPr>
        <w:spacing w:after="0" w:line="240" w:lineRule="auto"/>
        <w:jc w:val="both"/>
        <w:rPr>
          <w:rFonts w:ascii="Times New Roman" w:hAnsi="Times New Roman" w:cs="Times New Roman"/>
          <w:b/>
          <w:bCs/>
          <w:sz w:val="20"/>
          <w:szCs w:val="20"/>
        </w:rPr>
      </w:pPr>
      <w:r>
        <w:rPr>
          <w:rFonts w:ascii="Times New Roman" w:hAnsi="Times New Roman" w:cs="Times New Roman"/>
          <w:sz w:val="24"/>
          <w:szCs w:val="24"/>
        </w:rPr>
        <w:t xml:space="preserve"> </w:t>
      </w:r>
      <w:r w:rsidR="009058BD" w:rsidRPr="00B75BCA">
        <w:rPr>
          <w:rFonts w:ascii="Times New Roman" w:hAnsi="Times New Roman" w:cs="Times New Roman"/>
          <w:b/>
          <w:bCs/>
          <w:sz w:val="20"/>
          <w:szCs w:val="20"/>
        </w:rPr>
        <w:t>Tabela 3 – Resultado da Análise de Desempenho das OM – Modelo DEA</w:t>
      </w:r>
      <w:r>
        <w:rPr>
          <w:rFonts w:ascii="Times New Roman" w:hAnsi="Times New Roman" w:cs="Times New Roman"/>
          <w:b/>
          <w:bCs/>
          <w:sz w:val="20"/>
          <w:szCs w:val="20"/>
        </w:rPr>
        <w:t xml:space="preserve"> – </w:t>
      </w:r>
      <w:r w:rsidR="009058BD" w:rsidRPr="00B75BCA">
        <w:rPr>
          <w:rFonts w:ascii="Times New Roman" w:hAnsi="Times New Roman" w:cs="Times New Roman"/>
          <w:b/>
          <w:bCs/>
          <w:sz w:val="20"/>
          <w:szCs w:val="20"/>
        </w:rPr>
        <w:t>CRS</w:t>
      </w:r>
    </w:p>
    <w:p w14:paraId="2C28288A" w14:textId="57994F41" w:rsidR="001B5D0E" w:rsidRDefault="001B5D0E" w:rsidP="001B5D0E">
      <w:pPr>
        <w:spacing w:after="0" w:line="24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pt-BR"/>
        </w:rPr>
        <w:drawing>
          <wp:inline distT="0" distB="0" distL="0" distR="0" wp14:anchorId="2A93CDB6" wp14:editId="034CA22E">
            <wp:extent cx="5417388" cy="236342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8548" cy="2394465"/>
                    </a:xfrm>
                    <a:prstGeom prst="rect">
                      <a:avLst/>
                    </a:prstGeom>
                    <a:noFill/>
                    <a:ln>
                      <a:noFill/>
                    </a:ln>
                  </pic:spPr>
                </pic:pic>
              </a:graphicData>
            </a:graphic>
          </wp:inline>
        </w:drawing>
      </w:r>
    </w:p>
    <w:p w14:paraId="0F5FAC99" w14:textId="33636BD1" w:rsidR="00C64AC5" w:rsidRPr="00B75BCA" w:rsidRDefault="00A50814" w:rsidP="00C64AC5">
      <w:pPr>
        <w:spacing w:after="0" w:line="240" w:lineRule="auto"/>
        <w:rPr>
          <w:rFonts w:ascii="Times New Roman" w:hAnsi="Times New Roman" w:cs="Times New Roman"/>
          <w:sz w:val="18"/>
          <w:szCs w:val="18"/>
        </w:rPr>
      </w:pPr>
      <w:r>
        <w:rPr>
          <w:rFonts w:ascii="Times New Roman" w:hAnsi="Times New Roman" w:cs="Times New Roman"/>
          <w:color w:val="000000" w:themeColor="text1"/>
        </w:rPr>
        <w:t xml:space="preserve"> </w:t>
      </w:r>
      <w:r w:rsidR="00C64AC5" w:rsidRPr="00B75BCA">
        <w:rPr>
          <w:rFonts w:ascii="Times New Roman" w:hAnsi="Times New Roman" w:cs="Times New Roman"/>
          <w:color w:val="000000" w:themeColor="text1"/>
          <w:sz w:val="18"/>
          <w:szCs w:val="18"/>
        </w:rPr>
        <w:t xml:space="preserve">Fonte: </w:t>
      </w:r>
      <w:r w:rsidR="00C64AC5" w:rsidRPr="00B75BCA">
        <w:rPr>
          <w:rFonts w:ascii="Times New Roman" w:hAnsi="Times New Roman" w:cs="Times New Roman"/>
          <w:sz w:val="18"/>
          <w:szCs w:val="18"/>
        </w:rPr>
        <w:t xml:space="preserve">Elaborado pela autora mediante </w:t>
      </w:r>
      <w:r w:rsidR="00C64AC5" w:rsidRPr="00B75BCA">
        <w:rPr>
          <w:rFonts w:ascii="Times New Roman" w:hAnsi="Times New Roman" w:cs="Times New Roman"/>
          <w:i/>
          <w:iCs/>
          <w:sz w:val="18"/>
          <w:szCs w:val="18"/>
        </w:rPr>
        <w:t>software</w:t>
      </w:r>
      <w:r w:rsidR="00C64AC5"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p>
    <w:p w14:paraId="11583CBB" w14:textId="77777777" w:rsidR="00266C7A" w:rsidRDefault="009058B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789A90C7" w14:textId="52627059" w:rsidR="003D7383" w:rsidRDefault="009058BD" w:rsidP="00266C7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partir dos resultados obtidos, foi possível verificar que o modelo DEA classificou três DMU como eficientes</w:t>
      </w:r>
      <w:r w:rsidR="002F3D51">
        <w:rPr>
          <w:rFonts w:ascii="Times New Roman" w:hAnsi="Times New Roman" w:cs="Times New Roman"/>
          <w:color w:val="000000" w:themeColor="text1"/>
          <w:sz w:val="24"/>
          <w:szCs w:val="24"/>
        </w:rPr>
        <w:t>:</w:t>
      </w:r>
      <w:r w:rsidR="006E7B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OM</w:t>
      </w:r>
      <w:r w:rsidR="006E7B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7, </w:t>
      </w:r>
      <w:r w:rsidR="006E7BFF">
        <w:rPr>
          <w:rFonts w:ascii="Times New Roman" w:hAnsi="Times New Roman" w:cs="Times New Roman"/>
          <w:color w:val="000000" w:themeColor="text1"/>
          <w:sz w:val="24"/>
          <w:szCs w:val="24"/>
        </w:rPr>
        <w:t>OM-</w:t>
      </w:r>
      <w:r>
        <w:rPr>
          <w:rFonts w:ascii="Times New Roman" w:hAnsi="Times New Roman" w:cs="Times New Roman"/>
          <w:color w:val="000000" w:themeColor="text1"/>
          <w:sz w:val="24"/>
          <w:szCs w:val="24"/>
        </w:rPr>
        <w:t xml:space="preserve">9 e </w:t>
      </w:r>
      <w:r w:rsidR="006E7BFF">
        <w:rPr>
          <w:rFonts w:ascii="Times New Roman" w:hAnsi="Times New Roman" w:cs="Times New Roman"/>
          <w:color w:val="000000" w:themeColor="text1"/>
          <w:sz w:val="24"/>
          <w:szCs w:val="24"/>
        </w:rPr>
        <w:t>OM-</w:t>
      </w:r>
      <w:r>
        <w:rPr>
          <w:rFonts w:ascii="Times New Roman" w:hAnsi="Times New Roman" w:cs="Times New Roman"/>
          <w:color w:val="000000" w:themeColor="text1"/>
          <w:sz w:val="24"/>
          <w:szCs w:val="24"/>
        </w:rPr>
        <w:t>10</w:t>
      </w:r>
      <w:r w:rsidR="002F3D51">
        <w:rPr>
          <w:rFonts w:ascii="Times New Roman" w:hAnsi="Times New Roman" w:cs="Times New Roman"/>
          <w:color w:val="000000" w:themeColor="text1"/>
          <w:sz w:val="24"/>
          <w:szCs w:val="24"/>
        </w:rPr>
        <w:t>, entretanto, a</w:t>
      </w:r>
      <w:r>
        <w:rPr>
          <w:rFonts w:ascii="Times New Roman" w:hAnsi="Times New Roman" w:cs="Times New Roman"/>
          <w:color w:val="000000" w:themeColor="text1"/>
          <w:sz w:val="24"/>
          <w:szCs w:val="24"/>
        </w:rPr>
        <w:t xml:space="preserve">s </w:t>
      </w:r>
      <w:r w:rsidR="002F3D51">
        <w:rPr>
          <w:rFonts w:ascii="Times New Roman" w:hAnsi="Times New Roman" w:cs="Times New Roman"/>
          <w:color w:val="000000" w:themeColor="text1"/>
          <w:sz w:val="24"/>
          <w:szCs w:val="24"/>
        </w:rPr>
        <w:t>q</w:t>
      </w:r>
      <w:r>
        <w:rPr>
          <w:rFonts w:ascii="Times New Roman" w:hAnsi="Times New Roman" w:cs="Times New Roman"/>
          <w:color w:val="000000" w:themeColor="text1"/>
          <w:sz w:val="24"/>
          <w:szCs w:val="24"/>
        </w:rPr>
        <w:t xml:space="preserve">ue </w:t>
      </w:r>
      <w:r w:rsidR="002F3D51">
        <w:rPr>
          <w:rFonts w:ascii="Times New Roman" w:hAnsi="Times New Roman" w:cs="Times New Roman"/>
          <w:color w:val="000000" w:themeColor="text1"/>
          <w:sz w:val="24"/>
          <w:szCs w:val="24"/>
        </w:rPr>
        <w:t>apresentam</w:t>
      </w:r>
      <w:r>
        <w:rPr>
          <w:rFonts w:ascii="Times New Roman" w:hAnsi="Times New Roman" w:cs="Times New Roman"/>
          <w:color w:val="000000" w:themeColor="text1"/>
          <w:sz w:val="24"/>
          <w:szCs w:val="24"/>
        </w:rPr>
        <w:t xml:space="preserve"> serviço terceirizado, não performaram entre os melhores desempenhos, quando considerados os insumos custos e força de </w:t>
      </w:r>
      <w:r w:rsidR="00D617B7">
        <w:rPr>
          <w:rFonts w:ascii="Times New Roman" w:hAnsi="Times New Roman" w:cs="Times New Roman"/>
          <w:color w:val="000000" w:themeColor="text1"/>
          <w:sz w:val="24"/>
          <w:szCs w:val="24"/>
        </w:rPr>
        <w:t>trabalho empregado nas quantidades de refeições fornecidas</w:t>
      </w:r>
      <w:r>
        <w:rPr>
          <w:rFonts w:ascii="Times New Roman" w:hAnsi="Times New Roman" w:cs="Times New Roman"/>
          <w:color w:val="000000" w:themeColor="text1"/>
          <w:sz w:val="24"/>
          <w:szCs w:val="24"/>
        </w:rPr>
        <w:t>.</w:t>
      </w:r>
      <w:r w:rsidR="00A50814">
        <w:rPr>
          <w:rFonts w:ascii="Times New Roman" w:hAnsi="Times New Roman" w:cs="Times New Roman"/>
          <w:color w:val="000000" w:themeColor="text1"/>
          <w:sz w:val="24"/>
          <w:szCs w:val="24"/>
        </w:rPr>
        <w:t xml:space="preserve"> </w:t>
      </w:r>
    </w:p>
    <w:p w14:paraId="5CB12A70" w14:textId="77777777" w:rsidR="003D7383" w:rsidRDefault="009058BD">
      <w:pPr>
        <w:spacing w:after="0" w:line="240" w:lineRule="auto"/>
        <w:jc w:val="both"/>
      </w:pPr>
      <w:r>
        <w:rPr>
          <w:rFonts w:ascii="Times New Roman" w:hAnsi="Times New Roman" w:cs="Times New Roman"/>
          <w:color w:val="000000" w:themeColor="text1"/>
          <w:sz w:val="24"/>
          <w:szCs w:val="24"/>
        </w:rPr>
        <w:tab/>
        <w:t>Vale destacar que as economias apontadas na Tabela 3 são parâmetros para que os gestores das OM possam analisar suas atuais estruturas vinculadas à Gestoria de Municiamento, servindo como balizadores para a tomada de decisão. Ressalta-se que as peculiaridades de cada OM devem ser inseridas nas análises e cada caso avaliado pontualmente.</w:t>
      </w:r>
    </w:p>
    <w:p w14:paraId="13B5E62E" w14:textId="443B0717" w:rsidR="003D7383" w:rsidRDefault="009058B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Em seguida, foi possível obter, através da função </w:t>
      </w:r>
      <w:r>
        <w:rPr>
          <w:rFonts w:ascii="Times New Roman" w:hAnsi="Times New Roman" w:cs="Times New Roman"/>
          <w:i/>
          <w:iCs/>
          <w:color w:val="000000" w:themeColor="text1"/>
          <w:sz w:val="24"/>
          <w:szCs w:val="24"/>
        </w:rPr>
        <w:t>peer</w:t>
      </w:r>
      <w:r>
        <w:rPr>
          <w:rFonts w:ascii="Times New Roman" w:hAnsi="Times New Roman" w:cs="Times New Roman"/>
          <w:color w:val="000000" w:themeColor="text1"/>
          <w:sz w:val="24"/>
          <w:szCs w:val="24"/>
        </w:rPr>
        <w:t xml:space="preserve"> do pacote </w:t>
      </w:r>
      <w:r>
        <w:rPr>
          <w:rFonts w:ascii="Times New Roman" w:hAnsi="Times New Roman" w:cs="Times New Roman"/>
          <w:i/>
          <w:iCs/>
          <w:color w:val="000000" w:themeColor="text1"/>
          <w:sz w:val="24"/>
          <w:szCs w:val="24"/>
        </w:rPr>
        <w:t>Benchmarking</w:t>
      </w:r>
      <w:r>
        <w:rPr>
          <w:rFonts w:ascii="Times New Roman" w:hAnsi="Times New Roman" w:cs="Times New Roman"/>
          <w:color w:val="000000" w:themeColor="text1"/>
          <w:sz w:val="24"/>
          <w:szCs w:val="24"/>
        </w:rPr>
        <w:t xml:space="preserve"> </w:t>
      </w:r>
      <w:r w:rsidR="008733DA">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o </w:t>
      </w:r>
      <w:r>
        <w:rPr>
          <w:rFonts w:ascii="Times New Roman" w:hAnsi="Times New Roman" w:cs="Times New Roman"/>
          <w:i/>
          <w:iCs/>
          <w:color w:val="000000" w:themeColor="text1"/>
          <w:sz w:val="24"/>
          <w:szCs w:val="24"/>
        </w:rPr>
        <w:t>software</w:t>
      </w:r>
      <w:r>
        <w:rPr>
          <w:rFonts w:ascii="Times New Roman" w:hAnsi="Times New Roman" w:cs="Times New Roman"/>
          <w:color w:val="000000" w:themeColor="text1"/>
          <w:sz w:val="24"/>
          <w:szCs w:val="24"/>
        </w:rPr>
        <w:t xml:space="preserve"> R, os valores dos </w:t>
      </w:r>
      <w:r>
        <w:rPr>
          <w:rFonts w:ascii="Times New Roman" w:hAnsi="Times New Roman" w:cs="Times New Roman"/>
          <w:i/>
          <w:iCs/>
          <w:color w:val="000000" w:themeColor="text1"/>
          <w:sz w:val="24"/>
          <w:szCs w:val="24"/>
        </w:rPr>
        <w:t>peer set</w:t>
      </w:r>
      <w:r>
        <w:rPr>
          <w:rFonts w:ascii="Times New Roman" w:hAnsi="Times New Roman" w:cs="Times New Roman"/>
          <w:color w:val="000000" w:themeColor="text1"/>
          <w:sz w:val="24"/>
          <w:szCs w:val="24"/>
        </w:rPr>
        <w:t xml:space="preserve"> (</w:t>
      </w:r>
      <w:r>
        <w:rPr>
          <w:rFonts w:ascii="Symbol" w:eastAsia="Symbol" w:hAnsi="Symbol" w:cs="Symbol"/>
          <w:color w:val="000000" w:themeColor="text1"/>
          <w:sz w:val="24"/>
          <w:szCs w:val="24"/>
          <w:lang w:val="af-ZA" w:eastAsia="af-ZA"/>
        </w:rPr>
        <w:t></w:t>
      </w:r>
      <w:r>
        <w:rPr>
          <w:rFonts w:ascii="Symbol" w:eastAsia="Symbol" w:hAnsi="Symbol" w:cs="Symbol"/>
          <w:color w:val="000000" w:themeColor="text1"/>
          <w:sz w:val="24"/>
          <w:szCs w:val="24"/>
          <w:lang w:val="af-ZA" w:eastAsia="af-ZA"/>
        </w:rPr>
        <w:t></w:t>
      </w:r>
      <w:r>
        <w:rPr>
          <w:rFonts w:ascii="Symbol" w:eastAsia="Symbol" w:hAnsi="Symbol" w:cs="Symbol"/>
          <w:color w:val="000000" w:themeColor="text1"/>
          <w:sz w:val="24"/>
          <w:szCs w:val="24"/>
          <w:lang w:val="af-ZA" w:eastAsia="af-ZA"/>
        </w:rPr>
        <w:t></w:t>
      </w:r>
      <w:r>
        <w:rPr>
          <w:rFonts w:ascii="Times New Roman" w:eastAsia="Symbol" w:hAnsi="Times New Roman" w:cs="Times New Roman"/>
          <w:color w:val="000000" w:themeColor="text1"/>
          <w:sz w:val="24"/>
          <w:szCs w:val="24"/>
          <w:lang w:val="af-ZA" w:eastAsia="af-ZA"/>
        </w:rPr>
        <w:t xml:space="preserve">de cada OM analisada por meio da DEA, conforme demonstra a Figura </w:t>
      </w:r>
      <w:r w:rsidR="00C57810">
        <w:rPr>
          <w:rFonts w:ascii="Times New Roman" w:eastAsia="Symbol" w:hAnsi="Times New Roman" w:cs="Times New Roman"/>
          <w:color w:val="000000" w:themeColor="text1"/>
          <w:sz w:val="24"/>
          <w:szCs w:val="24"/>
          <w:lang w:val="af-ZA" w:eastAsia="af-ZA"/>
        </w:rPr>
        <w:t>8</w:t>
      </w:r>
      <w:r>
        <w:rPr>
          <w:rFonts w:ascii="Times New Roman" w:eastAsia="Symbol" w:hAnsi="Times New Roman" w:cs="Times New Roman"/>
          <w:color w:val="000000" w:themeColor="text1"/>
          <w:sz w:val="24"/>
          <w:szCs w:val="24"/>
          <w:lang w:val="af-ZA" w:eastAsia="af-ZA"/>
        </w:rPr>
        <w:t>.</w:t>
      </w:r>
    </w:p>
    <w:p w14:paraId="444C1DDF" w14:textId="77777777" w:rsidR="003D7383" w:rsidRDefault="003D7383">
      <w:pPr>
        <w:spacing w:after="0" w:line="240" w:lineRule="auto"/>
        <w:jc w:val="both"/>
        <w:rPr>
          <w:rFonts w:ascii="Times New Roman" w:hAnsi="Times New Roman" w:cs="Times New Roman"/>
          <w:color w:val="4472C4" w:themeColor="accent1"/>
          <w:sz w:val="24"/>
          <w:szCs w:val="24"/>
        </w:rPr>
      </w:pPr>
    </w:p>
    <w:p w14:paraId="3722BF77" w14:textId="0E99F45F" w:rsidR="003D7383" w:rsidRPr="00B75BCA" w:rsidRDefault="00B75BCA" w:rsidP="00C64AC5">
      <w:pPr>
        <w:spacing w:after="0" w:line="240" w:lineRule="auto"/>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 </w:t>
      </w:r>
      <w:r w:rsidR="009058BD" w:rsidRPr="00B75BCA">
        <w:rPr>
          <w:rFonts w:ascii="Times New Roman" w:hAnsi="Times New Roman" w:cs="Times New Roman"/>
          <w:b/>
          <w:bCs/>
          <w:color w:val="000000" w:themeColor="text1"/>
          <w:sz w:val="20"/>
          <w:szCs w:val="20"/>
        </w:rPr>
        <w:t xml:space="preserve">Figura </w:t>
      </w:r>
      <w:r w:rsidR="00C57810">
        <w:rPr>
          <w:rFonts w:ascii="Times New Roman" w:hAnsi="Times New Roman" w:cs="Times New Roman"/>
          <w:b/>
          <w:bCs/>
          <w:color w:val="000000" w:themeColor="text1"/>
          <w:sz w:val="20"/>
          <w:szCs w:val="20"/>
        </w:rPr>
        <w:t>8</w:t>
      </w:r>
      <w:r w:rsidR="009058BD" w:rsidRPr="00B75BCA">
        <w:rPr>
          <w:rFonts w:ascii="Times New Roman" w:hAnsi="Times New Roman" w:cs="Times New Roman"/>
          <w:b/>
          <w:bCs/>
          <w:color w:val="000000" w:themeColor="text1"/>
          <w:sz w:val="20"/>
          <w:szCs w:val="20"/>
        </w:rPr>
        <w:t xml:space="preserve"> – Resultados dos </w:t>
      </w:r>
      <w:r w:rsidR="009058BD" w:rsidRPr="00B75BCA">
        <w:rPr>
          <w:rFonts w:ascii="Times New Roman" w:hAnsi="Times New Roman" w:cs="Times New Roman"/>
          <w:b/>
          <w:bCs/>
          <w:i/>
          <w:iCs/>
          <w:color w:val="000000" w:themeColor="text1"/>
          <w:sz w:val="20"/>
          <w:szCs w:val="20"/>
        </w:rPr>
        <w:t>peer sets</w:t>
      </w:r>
      <w:r w:rsidR="009058BD" w:rsidRPr="00B75BCA">
        <w:rPr>
          <w:rFonts w:ascii="Times New Roman" w:hAnsi="Times New Roman" w:cs="Times New Roman"/>
          <w:b/>
          <w:bCs/>
          <w:color w:val="000000" w:themeColor="text1"/>
          <w:sz w:val="20"/>
          <w:szCs w:val="20"/>
        </w:rPr>
        <w:t xml:space="preserve"> obtidos através do </w:t>
      </w:r>
      <w:r w:rsidR="009058BD" w:rsidRPr="00B75BCA">
        <w:rPr>
          <w:rFonts w:ascii="Times New Roman" w:hAnsi="Times New Roman" w:cs="Times New Roman"/>
          <w:b/>
          <w:bCs/>
          <w:i/>
          <w:iCs/>
          <w:color w:val="000000" w:themeColor="text1"/>
          <w:sz w:val="20"/>
          <w:szCs w:val="20"/>
        </w:rPr>
        <w:t>software</w:t>
      </w:r>
      <w:r w:rsidR="009058BD" w:rsidRPr="00B75BCA">
        <w:rPr>
          <w:rFonts w:ascii="Times New Roman" w:hAnsi="Times New Roman" w:cs="Times New Roman"/>
          <w:b/>
          <w:bCs/>
          <w:color w:val="000000" w:themeColor="text1"/>
          <w:sz w:val="20"/>
          <w:szCs w:val="20"/>
        </w:rPr>
        <w:t xml:space="preserve"> R</w:t>
      </w:r>
    </w:p>
    <w:p w14:paraId="0F5BB650" w14:textId="77777777" w:rsidR="00B75BCA" w:rsidRDefault="004F1A0B" w:rsidP="00B75BCA">
      <w:pPr>
        <w:spacing w:after="0" w:line="240" w:lineRule="auto"/>
        <w:jc w:val="center"/>
        <w:rPr>
          <w:rFonts w:ascii="Times New Roman" w:hAnsi="Times New Roman" w:cs="Times New Roman"/>
          <w:color w:val="4472C4" w:themeColor="accent1"/>
          <w:sz w:val="24"/>
          <w:szCs w:val="24"/>
        </w:rPr>
      </w:pPr>
      <w:r>
        <w:rPr>
          <w:rFonts w:ascii="Times New Roman" w:hAnsi="Times New Roman" w:cs="Times New Roman"/>
          <w:noProof/>
          <w:color w:val="4472C4" w:themeColor="accent1"/>
          <w:sz w:val="24"/>
          <w:szCs w:val="24"/>
          <w:lang w:eastAsia="pt-BR"/>
        </w:rPr>
        <w:drawing>
          <wp:inline distT="0" distB="0" distL="0" distR="0" wp14:anchorId="34091234" wp14:editId="38F6E8A3">
            <wp:extent cx="5915660" cy="2242868"/>
            <wp:effectExtent l="0" t="0" r="889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0162" cy="2244575"/>
                    </a:xfrm>
                    <a:prstGeom prst="rect">
                      <a:avLst/>
                    </a:prstGeom>
                    <a:noFill/>
                    <a:ln>
                      <a:noFill/>
                    </a:ln>
                  </pic:spPr>
                </pic:pic>
              </a:graphicData>
            </a:graphic>
          </wp:inline>
        </w:drawing>
      </w:r>
    </w:p>
    <w:p w14:paraId="47AE00ED" w14:textId="7A2D98E4" w:rsidR="00C64AC5" w:rsidRDefault="00A50814" w:rsidP="00B75BCA">
      <w:pPr>
        <w:spacing w:after="0" w:line="240" w:lineRule="auto"/>
        <w:rPr>
          <w:rFonts w:ascii="Times New Roman" w:hAnsi="Times New Roman" w:cs="Times New Roman"/>
          <w:sz w:val="18"/>
          <w:szCs w:val="18"/>
        </w:rPr>
      </w:pPr>
      <w:r>
        <w:rPr>
          <w:rFonts w:ascii="Times New Roman" w:hAnsi="Times New Roman" w:cs="Times New Roman"/>
          <w:color w:val="000000" w:themeColor="text1"/>
          <w:sz w:val="18"/>
          <w:szCs w:val="18"/>
        </w:rPr>
        <w:t xml:space="preserve"> </w:t>
      </w:r>
      <w:r w:rsidR="00C64AC5" w:rsidRPr="00B75BCA">
        <w:rPr>
          <w:rFonts w:ascii="Times New Roman" w:hAnsi="Times New Roman" w:cs="Times New Roman"/>
          <w:color w:val="000000" w:themeColor="text1"/>
          <w:sz w:val="18"/>
          <w:szCs w:val="18"/>
        </w:rPr>
        <w:t xml:space="preserve">Fonte: </w:t>
      </w:r>
      <w:r w:rsidR="00C64AC5" w:rsidRPr="00B75BCA">
        <w:rPr>
          <w:rFonts w:ascii="Times New Roman" w:hAnsi="Times New Roman" w:cs="Times New Roman"/>
          <w:sz w:val="18"/>
          <w:szCs w:val="18"/>
        </w:rPr>
        <w:t xml:space="preserve">Elaborado pela autora mediante </w:t>
      </w:r>
      <w:r w:rsidR="00C64AC5" w:rsidRPr="00B75BCA">
        <w:rPr>
          <w:rFonts w:ascii="Times New Roman" w:hAnsi="Times New Roman" w:cs="Times New Roman"/>
          <w:i/>
          <w:iCs/>
          <w:sz w:val="18"/>
          <w:szCs w:val="18"/>
        </w:rPr>
        <w:t>software</w:t>
      </w:r>
      <w:r w:rsidR="00C64AC5"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p>
    <w:p w14:paraId="5BA9E14E" w14:textId="77777777" w:rsidR="000824F3" w:rsidRPr="00C64AC5" w:rsidRDefault="000824F3" w:rsidP="00B75BCA">
      <w:pPr>
        <w:spacing w:after="0" w:line="240" w:lineRule="auto"/>
        <w:rPr>
          <w:rFonts w:ascii="Times New Roman" w:hAnsi="Times New Roman" w:cs="Times New Roman"/>
          <w:color w:val="4472C4" w:themeColor="accent1"/>
          <w:sz w:val="24"/>
          <w:szCs w:val="24"/>
        </w:rPr>
      </w:pPr>
    </w:p>
    <w:p w14:paraId="442F8CD4" w14:textId="01891541" w:rsidR="003D7383" w:rsidRDefault="009058B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4472C4" w:themeColor="accent1"/>
          <w:sz w:val="24"/>
          <w:szCs w:val="24"/>
        </w:rPr>
        <w:tab/>
      </w:r>
      <w:r>
        <w:rPr>
          <w:rFonts w:ascii="Times New Roman" w:hAnsi="Times New Roman" w:cs="Times New Roman"/>
          <w:color w:val="000000" w:themeColor="text1"/>
          <w:sz w:val="24"/>
          <w:szCs w:val="24"/>
        </w:rPr>
        <w:t xml:space="preserve">Após a extração dos resultados obtidos na Figura </w:t>
      </w:r>
      <w:r w:rsidR="00C57810">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gerou-se a Tabela 4, que dispõe </w:t>
      </w:r>
      <w:r w:rsidR="006208C4">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os valores d</w:t>
      </w:r>
      <w:r w:rsidR="006208C4">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peer set</w:t>
      </w:r>
      <w:r>
        <w:rPr>
          <w:rFonts w:ascii="Times New Roman" w:hAnsi="Times New Roman" w:cs="Times New Roman"/>
          <w:color w:val="000000" w:themeColor="text1"/>
          <w:sz w:val="24"/>
          <w:szCs w:val="24"/>
        </w:rPr>
        <w:t xml:space="preserve"> das OM que ocupam a fronteira de eficiência.</w:t>
      </w:r>
    </w:p>
    <w:p w14:paraId="0301049B" w14:textId="7347993E" w:rsidR="002F3D51" w:rsidRDefault="002F3D51">
      <w:pPr>
        <w:spacing w:after="0" w:line="240" w:lineRule="auto"/>
        <w:jc w:val="both"/>
        <w:rPr>
          <w:rFonts w:ascii="Times New Roman" w:hAnsi="Times New Roman" w:cs="Times New Roman"/>
          <w:color w:val="000000" w:themeColor="text1"/>
          <w:sz w:val="24"/>
          <w:szCs w:val="24"/>
        </w:rPr>
      </w:pPr>
    </w:p>
    <w:p w14:paraId="1CCECC2C" w14:textId="447B7625" w:rsidR="00CB6102" w:rsidRDefault="00CB6102">
      <w:pPr>
        <w:spacing w:after="0" w:line="240" w:lineRule="auto"/>
        <w:jc w:val="both"/>
        <w:rPr>
          <w:rFonts w:ascii="Times New Roman" w:hAnsi="Times New Roman" w:cs="Times New Roman"/>
          <w:color w:val="000000" w:themeColor="text1"/>
          <w:sz w:val="24"/>
          <w:szCs w:val="24"/>
        </w:rPr>
      </w:pPr>
    </w:p>
    <w:p w14:paraId="4F705231" w14:textId="230DF918" w:rsidR="00CB6102" w:rsidRDefault="00CB6102">
      <w:pPr>
        <w:spacing w:after="0" w:line="240" w:lineRule="auto"/>
        <w:jc w:val="both"/>
        <w:rPr>
          <w:rFonts w:ascii="Times New Roman" w:hAnsi="Times New Roman" w:cs="Times New Roman"/>
          <w:color w:val="000000" w:themeColor="text1"/>
          <w:sz w:val="24"/>
          <w:szCs w:val="24"/>
        </w:rPr>
      </w:pPr>
    </w:p>
    <w:p w14:paraId="6A19D8A5" w14:textId="7C99245B" w:rsidR="00CB6102" w:rsidRDefault="00CB6102">
      <w:pPr>
        <w:spacing w:after="0" w:line="240" w:lineRule="auto"/>
        <w:jc w:val="both"/>
        <w:rPr>
          <w:rFonts w:ascii="Times New Roman" w:hAnsi="Times New Roman" w:cs="Times New Roman"/>
          <w:color w:val="000000" w:themeColor="text1"/>
          <w:sz w:val="24"/>
          <w:szCs w:val="24"/>
        </w:rPr>
      </w:pPr>
    </w:p>
    <w:p w14:paraId="1A149EE9" w14:textId="77777777" w:rsidR="00CB6102" w:rsidRDefault="00CB6102">
      <w:pPr>
        <w:spacing w:after="0" w:line="240" w:lineRule="auto"/>
        <w:jc w:val="both"/>
        <w:rPr>
          <w:rFonts w:ascii="Times New Roman" w:hAnsi="Times New Roman" w:cs="Times New Roman"/>
          <w:color w:val="000000" w:themeColor="text1"/>
          <w:sz w:val="24"/>
          <w:szCs w:val="24"/>
        </w:rPr>
      </w:pPr>
    </w:p>
    <w:p w14:paraId="302C24E1" w14:textId="69B797D7" w:rsidR="003D7383" w:rsidRDefault="00A50814">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9058BD" w:rsidRPr="00B75BCA">
        <w:rPr>
          <w:rFonts w:ascii="Times New Roman" w:hAnsi="Times New Roman" w:cs="Times New Roman"/>
          <w:b/>
          <w:bCs/>
          <w:sz w:val="20"/>
          <w:szCs w:val="20"/>
        </w:rPr>
        <w:t xml:space="preserve">Tabela 4 – </w:t>
      </w:r>
      <w:r w:rsidR="009058BD" w:rsidRPr="00B75BCA">
        <w:rPr>
          <w:rFonts w:ascii="Times New Roman" w:hAnsi="Times New Roman" w:cs="Times New Roman"/>
          <w:b/>
          <w:bCs/>
          <w:i/>
          <w:iCs/>
          <w:sz w:val="20"/>
          <w:szCs w:val="20"/>
        </w:rPr>
        <w:t>Peer sets</w:t>
      </w:r>
      <w:r w:rsidR="009058BD" w:rsidRPr="00B75BCA">
        <w:rPr>
          <w:rFonts w:ascii="Times New Roman" w:hAnsi="Times New Roman" w:cs="Times New Roman"/>
          <w:b/>
          <w:bCs/>
          <w:sz w:val="20"/>
          <w:szCs w:val="20"/>
        </w:rPr>
        <w:t xml:space="preserve"> no modelo DEA</w:t>
      </w:r>
    </w:p>
    <w:p w14:paraId="2F4116E1" w14:textId="6158EA15" w:rsidR="00CB6102" w:rsidRDefault="00CB6102" w:rsidP="00CB6102">
      <w:pPr>
        <w:spacing w:after="0" w:line="240" w:lineRule="auto"/>
        <w:jc w:val="center"/>
        <w:rPr>
          <w:rFonts w:ascii="Times New Roman" w:hAnsi="Times New Roman" w:cs="Times New Roman"/>
          <w:sz w:val="18"/>
          <w:szCs w:val="18"/>
        </w:rPr>
      </w:pPr>
      <w:r>
        <w:rPr>
          <w:rFonts w:ascii="Times New Roman" w:hAnsi="Times New Roman" w:cs="Times New Roman"/>
          <w:noProof/>
          <w:sz w:val="18"/>
          <w:szCs w:val="18"/>
          <w:lang w:eastAsia="pt-BR"/>
        </w:rPr>
        <w:drawing>
          <wp:inline distT="0" distB="0" distL="0" distR="0" wp14:anchorId="30E65BC1" wp14:editId="282CD473">
            <wp:extent cx="2608478" cy="2049518"/>
            <wp:effectExtent l="0" t="0" r="1905"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5100" cy="2070436"/>
                    </a:xfrm>
                    <a:prstGeom prst="rect">
                      <a:avLst/>
                    </a:prstGeom>
                    <a:noFill/>
                    <a:ln>
                      <a:noFill/>
                    </a:ln>
                  </pic:spPr>
                </pic:pic>
              </a:graphicData>
            </a:graphic>
          </wp:inline>
        </w:drawing>
      </w:r>
    </w:p>
    <w:p w14:paraId="4F850583" w14:textId="63AAA410" w:rsidR="001D6AC8" w:rsidRPr="00B75BCA" w:rsidRDefault="00A50814" w:rsidP="001D6AC8">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1D6AC8" w:rsidRPr="00B75BCA">
        <w:rPr>
          <w:rFonts w:ascii="Times New Roman" w:hAnsi="Times New Roman" w:cs="Times New Roman"/>
          <w:color w:val="000000" w:themeColor="text1"/>
          <w:sz w:val="18"/>
          <w:szCs w:val="18"/>
        </w:rPr>
        <w:t>Fonte:</w:t>
      </w:r>
      <w:r w:rsidR="00970B74" w:rsidRPr="00B75BCA">
        <w:rPr>
          <w:rFonts w:ascii="Times New Roman" w:hAnsi="Times New Roman" w:cs="Times New Roman"/>
          <w:color w:val="000000" w:themeColor="text1"/>
          <w:sz w:val="18"/>
          <w:szCs w:val="18"/>
        </w:rPr>
        <w:t xml:space="preserve"> </w:t>
      </w:r>
      <w:r w:rsidR="001D6AC8" w:rsidRPr="00B75BCA">
        <w:rPr>
          <w:rFonts w:ascii="Times New Roman" w:hAnsi="Times New Roman" w:cs="Times New Roman"/>
          <w:sz w:val="18"/>
          <w:szCs w:val="18"/>
        </w:rPr>
        <w:t xml:space="preserve">Elaborado pela autora mediante </w:t>
      </w:r>
      <w:r w:rsidR="001D6AC8" w:rsidRPr="00B75BCA">
        <w:rPr>
          <w:rFonts w:ascii="Times New Roman" w:hAnsi="Times New Roman" w:cs="Times New Roman"/>
          <w:i/>
          <w:iCs/>
          <w:sz w:val="18"/>
          <w:szCs w:val="18"/>
        </w:rPr>
        <w:t>software</w:t>
      </w:r>
      <w:r w:rsidR="001D6AC8"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p>
    <w:p w14:paraId="3D31586B" w14:textId="13B46E8D" w:rsidR="001D6AC8" w:rsidRPr="00C64AC5" w:rsidRDefault="00AE558C" w:rsidP="001D6AC8">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3FD5E85E" w14:textId="4941DA37" w:rsidR="001A6060" w:rsidRPr="001A6060" w:rsidRDefault="001A6060">
      <w:pPr>
        <w:spacing w:after="0" w:line="240" w:lineRule="auto"/>
        <w:ind w:firstLine="709"/>
        <w:jc w:val="both"/>
        <w:rPr>
          <w:rFonts w:ascii="Times New Roman" w:hAnsi="Times New Roman" w:cs="Times New Roman"/>
          <w:color w:val="000000" w:themeColor="text1"/>
          <w:sz w:val="24"/>
          <w:szCs w:val="24"/>
        </w:rPr>
      </w:pPr>
      <w:r w:rsidRPr="001A6060">
        <w:rPr>
          <w:rFonts w:ascii="Times New Roman" w:hAnsi="Times New Roman" w:cs="Times New Roman"/>
          <w:color w:val="000000" w:themeColor="text1"/>
          <w:sz w:val="24"/>
          <w:szCs w:val="24"/>
        </w:rPr>
        <w:t xml:space="preserve">Vale destacar que os valores observados na Tabela 4, demonstram os índices de </w:t>
      </w:r>
      <w:r w:rsidRPr="001A6060">
        <w:rPr>
          <w:rFonts w:ascii="Times New Roman" w:hAnsi="Times New Roman" w:cs="Times New Roman"/>
          <w:i/>
          <w:iCs/>
          <w:color w:val="000000" w:themeColor="text1"/>
          <w:sz w:val="24"/>
          <w:szCs w:val="24"/>
        </w:rPr>
        <w:t>peer set</w:t>
      </w:r>
      <w:r w:rsidRPr="001A6060">
        <w:rPr>
          <w:rFonts w:ascii="Times New Roman" w:hAnsi="Times New Roman" w:cs="Times New Roman"/>
          <w:color w:val="000000" w:themeColor="text1"/>
          <w:sz w:val="24"/>
          <w:szCs w:val="24"/>
        </w:rPr>
        <w:t xml:space="preserve"> das OM ineficientes em relação </w:t>
      </w:r>
      <w:r w:rsidR="00BC5346">
        <w:rPr>
          <w:rFonts w:ascii="Times New Roman" w:hAnsi="Times New Roman" w:cs="Times New Roman"/>
          <w:color w:val="000000" w:themeColor="text1"/>
          <w:sz w:val="24"/>
          <w:szCs w:val="24"/>
        </w:rPr>
        <w:t>à</w:t>
      </w:r>
      <w:r w:rsidRPr="001A6060">
        <w:rPr>
          <w:rFonts w:ascii="Times New Roman" w:hAnsi="Times New Roman" w:cs="Times New Roman"/>
          <w:color w:val="000000" w:themeColor="text1"/>
          <w:sz w:val="24"/>
          <w:szCs w:val="24"/>
        </w:rPr>
        <w:t xml:space="preserve">s eficientes, isto é, </w:t>
      </w:r>
      <w:r w:rsidR="00CA0BFB">
        <w:rPr>
          <w:rFonts w:ascii="Times New Roman" w:hAnsi="Times New Roman" w:cs="Times New Roman"/>
          <w:color w:val="000000" w:themeColor="text1"/>
          <w:sz w:val="24"/>
          <w:szCs w:val="24"/>
        </w:rPr>
        <w:t>apresentam</w:t>
      </w:r>
      <w:r w:rsidRPr="001A6060">
        <w:rPr>
          <w:rFonts w:ascii="Times New Roman" w:hAnsi="Times New Roman" w:cs="Times New Roman"/>
          <w:color w:val="000000" w:themeColor="text1"/>
          <w:sz w:val="24"/>
          <w:szCs w:val="24"/>
        </w:rPr>
        <w:t xml:space="preserve"> as OM </w:t>
      </w:r>
      <w:r w:rsidR="00CA0BFB">
        <w:rPr>
          <w:rFonts w:ascii="Times New Roman" w:hAnsi="Times New Roman" w:cs="Times New Roman"/>
          <w:color w:val="000000" w:themeColor="text1"/>
          <w:sz w:val="24"/>
          <w:szCs w:val="24"/>
        </w:rPr>
        <w:t xml:space="preserve">com </w:t>
      </w:r>
      <w:r w:rsidRPr="001A6060">
        <w:rPr>
          <w:rFonts w:ascii="Times New Roman" w:hAnsi="Times New Roman" w:cs="Times New Roman"/>
          <w:color w:val="000000" w:themeColor="text1"/>
          <w:sz w:val="24"/>
          <w:szCs w:val="24"/>
        </w:rPr>
        <w:t xml:space="preserve">características semelhantes, considerando aquelas </w:t>
      </w:r>
      <w:r w:rsidR="00CA0BFB">
        <w:rPr>
          <w:rFonts w:ascii="Times New Roman" w:hAnsi="Times New Roman" w:cs="Times New Roman"/>
          <w:color w:val="000000" w:themeColor="text1"/>
          <w:sz w:val="24"/>
          <w:szCs w:val="24"/>
        </w:rPr>
        <w:t xml:space="preserve">com </w:t>
      </w:r>
      <w:r w:rsidRPr="001A6060">
        <w:rPr>
          <w:rFonts w:ascii="Times New Roman" w:hAnsi="Times New Roman" w:cs="Times New Roman"/>
          <w:color w:val="000000" w:themeColor="text1"/>
          <w:sz w:val="24"/>
          <w:szCs w:val="24"/>
        </w:rPr>
        <w:t xml:space="preserve">baixo desempenho em relação </w:t>
      </w:r>
      <w:r w:rsidR="00BC5346">
        <w:rPr>
          <w:rFonts w:ascii="Times New Roman" w:hAnsi="Times New Roman" w:cs="Times New Roman"/>
          <w:color w:val="000000" w:themeColor="text1"/>
          <w:sz w:val="24"/>
          <w:szCs w:val="24"/>
        </w:rPr>
        <w:t>à</w:t>
      </w:r>
      <w:r w:rsidRPr="001A6060">
        <w:rPr>
          <w:rFonts w:ascii="Times New Roman" w:hAnsi="Times New Roman" w:cs="Times New Roman"/>
          <w:color w:val="000000" w:themeColor="text1"/>
          <w:sz w:val="24"/>
          <w:szCs w:val="24"/>
        </w:rPr>
        <w:t xml:space="preserve">s que se encontram na fronteira de eficiência. Desta forma, a DMU que busca melhorar seus processos deve comparar-se e analisar as práticas de gestão daquela em que apresenta o maior índice, ou seja, maior semelhança, dentre as três mais eficientes. </w:t>
      </w:r>
    </w:p>
    <w:p w14:paraId="1E4A3161" w14:textId="57C5EF9A" w:rsidR="006E7BFF" w:rsidRPr="001A6060" w:rsidRDefault="001A6060">
      <w:pPr>
        <w:spacing w:after="0" w:line="240" w:lineRule="auto"/>
        <w:ind w:firstLine="709"/>
        <w:jc w:val="both"/>
        <w:rPr>
          <w:rFonts w:ascii="Times New Roman" w:hAnsi="Times New Roman" w:cs="Times New Roman"/>
          <w:color w:val="000000" w:themeColor="text1"/>
          <w:sz w:val="24"/>
          <w:szCs w:val="24"/>
        </w:rPr>
      </w:pPr>
      <w:r w:rsidRPr="001A6060">
        <w:rPr>
          <w:rFonts w:ascii="Times New Roman" w:hAnsi="Times New Roman" w:cs="Times New Roman"/>
          <w:color w:val="000000" w:themeColor="text1"/>
          <w:sz w:val="24"/>
          <w:szCs w:val="24"/>
        </w:rPr>
        <w:t xml:space="preserve">Sendo assim, </w:t>
      </w:r>
      <w:r w:rsidR="006E7BFF" w:rsidRPr="001A6060">
        <w:rPr>
          <w:rFonts w:ascii="Times New Roman" w:hAnsi="Times New Roman" w:cs="Times New Roman"/>
          <w:color w:val="000000" w:themeColor="text1"/>
          <w:sz w:val="24"/>
          <w:szCs w:val="24"/>
        </w:rPr>
        <w:t xml:space="preserve">é possível depreender que as OM mais eficientes (OM-7, OM-9 e OM-10) podem ser </w:t>
      </w:r>
      <w:r w:rsidR="00EC2EAA" w:rsidRPr="001A6060">
        <w:rPr>
          <w:rFonts w:ascii="Times New Roman" w:hAnsi="Times New Roman" w:cs="Times New Roman"/>
          <w:color w:val="000000" w:themeColor="text1"/>
          <w:sz w:val="24"/>
          <w:szCs w:val="24"/>
        </w:rPr>
        <w:t xml:space="preserve">utilizadas como </w:t>
      </w:r>
      <w:r w:rsidR="00EC2EAA" w:rsidRPr="001A6060">
        <w:rPr>
          <w:rFonts w:ascii="Times New Roman" w:hAnsi="Times New Roman" w:cs="Times New Roman"/>
          <w:i/>
          <w:iCs/>
          <w:color w:val="000000" w:themeColor="text1"/>
          <w:sz w:val="24"/>
          <w:szCs w:val="24"/>
        </w:rPr>
        <w:t>benchmark</w:t>
      </w:r>
      <w:r w:rsidR="00EC2EAA" w:rsidRPr="001A6060">
        <w:rPr>
          <w:rFonts w:ascii="Times New Roman" w:hAnsi="Times New Roman" w:cs="Times New Roman"/>
          <w:color w:val="000000" w:themeColor="text1"/>
          <w:sz w:val="24"/>
          <w:szCs w:val="24"/>
        </w:rPr>
        <w:t xml:space="preserve"> pelas</w:t>
      </w:r>
      <w:r w:rsidR="006E7BFF" w:rsidRPr="001A6060">
        <w:rPr>
          <w:rFonts w:ascii="Times New Roman" w:hAnsi="Times New Roman" w:cs="Times New Roman"/>
          <w:color w:val="000000" w:themeColor="text1"/>
          <w:sz w:val="24"/>
          <w:szCs w:val="24"/>
        </w:rPr>
        <w:t xml:space="preserve"> ineficientes, levando-se em consideração a seguinte análise </w:t>
      </w:r>
      <w:r w:rsidR="00EC2EAA" w:rsidRPr="001A6060">
        <w:rPr>
          <w:rFonts w:ascii="Times New Roman" w:hAnsi="Times New Roman" w:cs="Times New Roman"/>
          <w:color w:val="000000" w:themeColor="text1"/>
          <w:sz w:val="24"/>
          <w:szCs w:val="24"/>
        </w:rPr>
        <w:t xml:space="preserve">de </w:t>
      </w:r>
      <w:r w:rsidR="00EC2EAA" w:rsidRPr="001A6060">
        <w:rPr>
          <w:rFonts w:ascii="Times New Roman" w:hAnsi="Times New Roman" w:cs="Times New Roman"/>
          <w:i/>
          <w:iCs/>
          <w:color w:val="000000" w:themeColor="text1"/>
          <w:sz w:val="24"/>
          <w:szCs w:val="24"/>
        </w:rPr>
        <w:t>peer set</w:t>
      </w:r>
      <w:r w:rsidR="006E7BFF" w:rsidRPr="001A6060">
        <w:rPr>
          <w:rFonts w:ascii="Times New Roman" w:hAnsi="Times New Roman" w:cs="Times New Roman"/>
          <w:i/>
          <w:iCs/>
          <w:color w:val="000000" w:themeColor="text1"/>
          <w:sz w:val="24"/>
          <w:szCs w:val="24"/>
        </w:rPr>
        <w:t>:</w:t>
      </w:r>
      <w:r w:rsidR="006E7BFF" w:rsidRPr="001A6060">
        <w:rPr>
          <w:rFonts w:ascii="Times New Roman" w:hAnsi="Times New Roman" w:cs="Times New Roman"/>
          <w:color w:val="000000" w:themeColor="text1"/>
          <w:sz w:val="24"/>
          <w:szCs w:val="24"/>
        </w:rPr>
        <w:t xml:space="preserve"> a</w:t>
      </w:r>
      <w:r w:rsidR="00EC2EAA" w:rsidRPr="001A6060">
        <w:rPr>
          <w:rFonts w:ascii="Times New Roman" w:hAnsi="Times New Roman" w:cs="Times New Roman"/>
          <w:color w:val="000000" w:themeColor="text1"/>
          <w:sz w:val="24"/>
          <w:szCs w:val="24"/>
        </w:rPr>
        <w:t>s</w:t>
      </w:r>
      <w:r w:rsidR="006E7BFF" w:rsidRPr="001A6060">
        <w:rPr>
          <w:rFonts w:ascii="Times New Roman" w:hAnsi="Times New Roman" w:cs="Times New Roman"/>
          <w:color w:val="000000" w:themeColor="text1"/>
          <w:sz w:val="24"/>
          <w:szCs w:val="24"/>
        </w:rPr>
        <w:t xml:space="preserve"> OM-1</w:t>
      </w:r>
      <w:r w:rsidR="00EC2EAA" w:rsidRPr="001A6060">
        <w:rPr>
          <w:rFonts w:ascii="Times New Roman" w:hAnsi="Times New Roman" w:cs="Times New Roman"/>
          <w:color w:val="000000" w:themeColor="text1"/>
          <w:sz w:val="24"/>
          <w:szCs w:val="24"/>
        </w:rPr>
        <w:t>, 4 e 6</w:t>
      </w:r>
      <w:r w:rsidR="006E7BFF" w:rsidRPr="001A6060">
        <w:rPr>
          <w:rFonts w:ascii="Times New Roman" w:hAnsi="Times New Roman" w:cs="Times New Roman"/>
          <w:color w:val="000000" w:themeColor="text1"/>
          <w:sz w:val="24"/>
          <w:szCs w:val="24"/>
        </w:rPr>
        <w:t xml:space="preserve"> apresenta</w:t>
      </w:r>
      <w:r w:rsidR="00EC2EAA" w:rsidRPr="001A6060">
        <w:rPr>
          <w:rFonts w:ascii="Times New Roman" w:hAnsi="Times New Roman" w:cs="Times New Roman"/>
          <w:color w:val="000000" w:themeColor="text1"/>
          <w:sz w:val="24"/>
          <w:szCs w:val="24"/>
        </w:rPr>
        <w:t>m</w:t>
      </w:r>
      <w:r w:rsidR="006E7BFF" w:rsidRPr="001A6060">
        <w:rPr>
          <w:rFonts w:ascii="Times New Roman" w:hAnsi="Times New Roman" w:cs="Times New Roman"/>
          <w:color w:val="000000" w:themeColor="text1"/>
          <w:sz w:val="24"/>
          <w:szCs w:val="24"/>
        </w:rPr>
        <w:t xml:space="preserve"> </w:t>
      </w:r>
      <w:r w:rsidR="006E7BFF" w:rsidRPr="001A6060">
        <w:rPr>
          <w:rFonts w:ascii="Times New Roman" w:hAnsi="Times New Roman" w:cs="Times New Roman"/>
          <w:i/>
          <w:iCs/>
          <w:color w:val="000000" w:themeColor="text1"/>
          <w:sz w:val="24"/>
          <w:szCs w:val="24"/>
        </w:rPr>
        <w:t>peer set</w:t>
      </w:r>
      <w:r w:rsidR="00EC2EAA" w:rsidRPr="001A6060">
        <w:rPr>
          <w:rFonts w:ascii="Times New Roman" w:hAnsi="Times New Roman" w:cs="Times New Roman"/>
          <w:color w:val="000000" w:themeColor="text1"/>
          <w:sz w:val="24"/>
          <w:szCs w:val="24"/>
        </w:rPr>
        <w:t xml:space="preserve"> de 2,08, 1,75 e 1,73, respectivamente</w:t>
      </w:r>
      <w:r w:rsidR="006E7BFF" w:rsidRPr="001A6060">
        <w:rPr>
          <w:rFonts w:ascii="Times New Roman" w:hAnsi="Times New Roman" w:cs="Times New Roman"/>
          <w:color w:val="000000" w:themeColor="text1"/>
          <w:sz w:val="24"/>
          <w:szCs w:val="24"/>
        </w:rPr>
        <w:t xml:space="preserve"> </w:t>
      </w:r>
      <w:r w:rsidR="00EC2EAA" w:rsidRPr="001A6060">
        <w:rPr>
          <w:rFonts w:ascii="Times New Roman" w:hAnsi="Times New Roman" w:cs="Times New Roman"/>
          <w:color w:val="000000" w:themeColor="text1"/>
          <w:sz w:val="24"/>
          <w:szCs w:val="24"/>
        </w:rPr>
        <w:t>com a OM-7, desta forma, esta deve ser utilizada como parâmetro para a melhoria nos níveis de desempenho; as OM-3 e 8</w:t>
      </w:r>
      <w:r w:rsidR="00D617B7" w:rsidRPr="001A6060">
        <w:rPr>
          <w:rFonts w:ascii="Times New Roman" w:hAnsi="Times New Roman" w:cs="Times New Roman"/>
          <w:color w:val="000000" w:themeColor="text1"/>
          <w:sz w:val="24"/>
          <w:szCs w:val="24"/>
        </w:rPr>
        <w:t xml:space="preserve"> demonstram</w:t>
      </w:r>
      <w:r w:rsidR="00EC2EAA" w:rsidRPr="001A6060">
        <w:rPr>
          <w:rFonts w:ascii="Times New Roman" w:hAnsi="Times New Roman" w:cs="Times New Roman"/>
          <w:color w:val="000000" w:themeColor="text1"/>
          <w:sz w:val="24"/>
          <w:szCs w:val="24"/>
        </w:rPr>
        <w:t xml:space="preserve"> </w:t>
      </w:r>
      <w:r w:rsidR="00EC2EAA" w:rsidRPr="001A6060">
        <w:rPr>
          <w:rFonts w:ascii="Times New Roman" w:hAnsi="Times New Roman" w:cs="Times New Roman"/>
          <w:i/>
          <w:iCs/>
          <w:color w:val="000000" w:themeColor="text1"/>
          <w:sz w:val="24"/>
          <w:szCs w:val="24"/>
        </w:rPr>
        <w:t>peer set</w:t>
      </w:r>
      <w:r w:rsidR="00EC2EAA" w:rsidRPr="001A6060">
        <w:rPr>
          <w:rFonts w:ascii="Times New Roman" w:hAnsi="Times New Roman" w:cs="Times New Roman"/>
          <w:color w:val="000000" w:themeColor="text1"/>
          <w:sz w:val="24"/>
          <w:szCs w:val="24"/>
        </w:rPr>
        <w:t xml:space="preserve"> de 1,03 e 0,79 com a OM-9; e as OM-2 e 5 apontam valores 2,14 e 1,49, respectivamente como </w:t>
      </w:r>
      <w:r w:rsidR="00EC2EAA" w:rsidRPr="001A6060">
        <w:rPr>
          <w:rFonts w:ascii="Times New Roman" w:hAnsi="Times New Roman" w:cs="Times New Roman"/>
          <w:i/>
          <w:iCs/>
          <w:color w:val="000000" w:themeColor="text1"/>
          <w:sz w:val="24"/>
          <w:szCs w:val="24"/>
        </w:rPr>
        <w:t>peer set</w:t>
      </w:r>
      <w:r w:rsidR="00EC2EAA" w:rsidRPr="001A6060">
        <w:rPr>
          <w:rFonts w:ascii="Times New Roman" w:hAnsi="Times New Roman" w:cs="Times New Roman"/>
          <w:color w:val="000000" w:themeColor="text1"/>
          <w:sz w:val="24"/>
          <w:szCs w:val="24"/>
        </w:rPr>
        <w:t xml:space="preserve"> da OM-10.</w:t>
      </w:r>
    </w:p>
    <w:p w14:paraId="4A3D84B6" w14:textId="64EEF58C" w:rsidR="003D7383" w:rsidRPr="001A6060" w:rsidRDefault="009058BD">
      <w:pPr>
        <w:spacing w:after="0" w:line="240" w:lineRule="auto"/>
        <w:ind w:firstLine="709"/>
        <w:jc w:val="both"/>
        <w:rPr>
          <w:color w:val="000000" w:themeColor="text1"/>
        </w:rPr>
      </w:pPr>
      <w:r w:rsidRPr="001A6060">
        <w:rPr>
          <w:rFonts w:ascii="Times New Roman" w:hAnsi="Times New Roman" w:cs="Times New Roman"/>
          <w:color w:val="000000" w:themeColor="text1"/>
          <w:sz w:val="24"/>
          <w:szCs w:val="24"/>
        </w:rPr>
        <w:t xml:space="preserve">Após </w:t>
      </w:r>
      <w:bookmarkStart w:id="8" w:name="_Hlk118271484"/>
      <w:r w:rsidRPr="001A6060">
        <w:rPr>
          <w:rFonts w:ascii="Times New Roman" w:hAnsi="Times New Roman" w:cs="Times New Roman"/>
          <w:color w:val="000000" w:themeColor="text1"/>
          <w:sz w:val="24"/>
          <w:szCs w:val="24"/>
        </w:rPr>
        <w:t>a análise destes dados</w:t>
      </w:r>
      <w:bookmarkEnd w:id="8"/>
      <w:r w:rsidRPr="001A6060">
        <w:rPr>
          <w:rFonts w:ascii="Times New Roman" w:hAnsi="Times New Roman" w:cs="Times New Roman"/>
          <w:color w:val="000000" w:themeColor="text1"/>
          <w:sz w:val="24"/>
          <w:szCs w:val="24"/>
        </w:rPr>
        <w:t xml:space="preserve">, foi demonstrado na Tabela 5 um </w:t>
      </w:r>
      <w:r w:rsidRPr="001A6060">
        <w:rPr>
          <w:rFonts w:ascii="Times New Roman" w:hAnsi="Times New Roman" w:cs="Times New Roman"/>
          <w:i/>
          <w:iCs/>
          <w:color w:val="000000" w:themeColor="text1"/>
          <w:sz w:val="24"/>
          <w:szCs w:val="24"/>
        </w:rPr>
        <w:t>ranking</w:t>
      </w:r>
      <w:r w:rsidRPr="001A6060">
        <w:rPr>
          <w:rFonts w:ascii="Times New Roman" w:hAnsi="Times New Roman" w:cs="Times New Roman"/>
          <w:color w:val="000000" w:themeColor="text1"/>
          <w:sz w:val="24"/>
          <w:szCs w:val="24"/>
        </w:rPr>
        <w:t xml:space="preserve"> elencando as OM com as melhores e piores performances quando avaliadas pela perspectiva </w:t>
      </w:r>
      <w:r w:rsidR="001A6060" w:rsidRPr="001A6060">
        <w:rPr>
          <w:rFonts w:ascii="Times New Roman" w:hAnsi="Times New Roman" w:cs="Times New Roman"/>
          <w:color w:val="000000" w:themeColor="text1"/>
          <w:sz w:val="24"/>
          <w:szCs w:val="24"/>
        </w:rPr>
        <w:t xml:space="preserve">da </w:t>
      </w:r>
      <w:r w:rsidRPr="001A6060">
        <w:rPr>
          <w:rFonts w:ascii="Times New Roman" w:hAnsi="Times New Roman" w:cs="Times New Roman"/>
          <w:color w:val="000000" w:themeColor="text1"/>
          <w:sz w:val="24"/>
          <w:szCs w:val="24"/>
        </w:rPr>
        <w:t xml:space="preserve">economia necessária </w:t>
      </w:r>
      <w:r w:rsidR="001A6060" w:rsidRPr="001A6060">
        <w:rPr>
          <w:rFonts w:ascii="Times New Roman" w:hAnsi="Times New Roman" w:cs="Times New Roman"/>
          <w:color w:val="000000" w:themeColor="text1"/>
          <w:sz w:val="24"/>
          <w:szCs w:val="24"/>
        </w:rPr>
        <w:t>em relação ao</w:t>
      </w:r>
      <w:r w:rsidRPr="001A6060">
        <w:rPr>
          <w:rFonts w:ascii="Times New Roman" w:hAnsi="Times New Roman" w:cs="Times New Roman"/>
          <w:color w:val="000000" w:themeColor="text1"/>
          <w:sz w:val="24"/>
          <w:szCs w:val="24"/>
        </w:rPr>
        <w:t xml:space="preserve"> percentual de eficiência. </w:t>
      </w:r>
    </w:p>
    <w:p w14:paraId="35190BB7" w14:textId="77777777" w:rsidR="003D7383" w:rsidRDefault="003D7383">
      <w:pPr>
        <w:spacing w:after="0" w:line="240" w:lineRule="auto"/>
        <w:ind w:firstLine="709"/>
        <w:jc w:val="both"/>
        <w:rPr>
          <w:rFonts w:ascii="Times New Roman" w:hAnsi="Times New Roman" w:cs="Times New Roman"/>
          <w:sz w:val="24"/>
          <w:szCs w:val="24"/>
        </w:rPr>
      </w:pPr>
    </w:p>
    <w:p w14:paraId="1CE33DE7" w14:textId="4C1B33B3" w:rsidR="003D7383" w:rsidRDefault="00A50814">
      <w:pPr>
        <w:spacing w:after="0" w:line="240" w:lineRule="auto"/>
        <w:ind w:firstLine="709"/>
        <w:jc w:val="both"/>
        <w:rPr>
          <w:rFonts w:ascii="Times New Roman" w:hAnsi="Times New Roman" w:cs="Times New Roman"/>
          <w:b/>
          <w:bCs/>
          <w:sz w:val="20"/>
          <w:szCs w:val="20"/>
        </w:rPr>
      </w:pPr>
      <w:r>
        <w:rPr>
          <w:rFonts w:ascii="Times New Roman" w:hAnsi="Times New Roman" w:cs="Times New Roman"/>
          <w:sz w:val="20"/>
          <w:szCs w:val="20"/>
        </w:rPr>
        <w:t xml:space="preserve"> </w:t>
      </w:r>
      <w:r w:rsidR="009058BD" w:rsidRPr="00B75BCA">
        <w:rPr>
          <w:rFonts w:ascii="Times New Roman" w:hAnsi="Times New Roman" w:cs="Times New Roman"/>
          <w:b/>
          <w:bCs/>
          <w:sz w:val="20"/>
          <w:szCs w:val="20"/>
        </w:rPr>
        <w:t>Tabela 5 – Nível de Performance das OM (Economia necessária x eficiência)</w:t>
      </w:r>
    </w:p>
    <w:p w14:paraId="4A903A05" w14:textId="39B5F183" w:rsidR="00CB6102" w:rsidRDefault="00CB6102" w:rsidP="00CB6102">
      <w:pPr>
        <w:spacing w:after="0" w:line="240" w:lineRule="auto"/>
        <w:jc w:val="center"/>
        <w:rPr>
          <w:rFonts w:ascii="Times New Roman" w:hAnsi="Times New Roman" w:cs="Times New Roman"/>
          <w:sz w:val="18"/>
          <w:szCs w:val="18"/>
        </w:rPr>
      </w:pPr>
      <w:r>
        <w:rPr>
          <w:rFonts w:ascii="Times New Roman" w:hAnsi="Times New Roman" w:cs="Times New Roman"/>
          <w:noProof/>
          <w:sz w:val="18"/>
          <w:szCs w:val="18"/>
          <w:lang w:eastAsia="pt-BR"/>
        </w:rPr>
        <w:drawing>
          <wp:inline distT="0" distB="0" distL="0" distR="0" wp14:anchorId="14C8AA29" wp14:editId="5C13E8E2">
            <wp:extent cx="2502568" cy="198645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2568" cy="1986455"/>
                    </a:xfrm>
                    <a:prstGeom prst="rect">
                      <a:avLst/>
                    </a:prstGeom>
                    <a:noFill/>
                    <a:ln>
                      <a:noFill/>
                    </a:ln>
                  </pic:spPr>
                </pic:pic>
              </a:graphicData>
            </a:graphic>
          </wp:inline>
        </w:drawing>
      </w:r>
    </w:p>
    <w:p w14:paraId="1CCFEE62" w14:textId="40F9081C" w:rsidR="001D6AC8" w:rsidRDefault="00A50814" w:rsidP="00C57810">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r w:rsidR="001D6AC8" w:rsidRPr="00B75BCA">
        <w:rPr>
          <w:rFonts w:ascii="Times New Roman" w:hAnsi="Times New Roman" w:cs="Times New Roman"/>
          <w:color w:val="000000" w:themeColor="text1"/>
          <w:sz w:val="18"/>
          <w:szCs w:val="18"/>
        </w:rPr>
        <w:t xml:space="preserve">Fonte: </w:t>
      </w:r>
      <w:r w:rsidR="001D6AC8" w:rsidRPr="00B75BCA">
        <w:rPr>
          <w:rFonts w:ascii="Times New Roman" w:hAnsi="Times New Roman" w:cs="Times New Roman"/>
          <w:sz w:val="18"/>
          <w:szCs w:val="18"/>
        </w:rPr>
        <w:t xml:space="preserve">Elaborado pela autora mediante </w:t>
      </w:r>
      <w:r w:rsidR="001D6AC8" w:rsidRPr="00B75BCA">
        <w:rPr>
          <w:rFonts w:ascii="Times New Roman" w:hAnsi="Times New Roman" w:cs="Times New Roman"/>
          <w:i/>
          <w:iCs/>
          <w:sz w:val="18"/>
          <w:szCs w:val="18"/>
        </w:rPr>
        <w:t>software</w:t>
      </w:r>
      <w:r w:rsidR="001D6AC8" w:rsidRPr="00B75BCA">
        <w:rPr>
          <w:rFonts w:ascii="Times New Roman" w:hAnsi="Times New Roman" w:cs="Times New Roman"/>
          <w:sz w:val="18"/>
          <w:szCs w:val="18"/>
        </w:rPr>
        <w:t xml:space="preserve"> R</w:t>
      </w:r>
      <w:r w:rsidR="00970B74" w:rsidRPr="00B75BCA">
        <w:rPr>
          <w:rFonts w:ascii="Times New Roman" w:hAnsi="Times New Roman" w:cs="Times New Roman"/>
          <w:sz w:val="18"/>
          <w:szCs w:val="18"/>
        </w:rPr>
        <w:t xml:space="preserve"> (</w:t>
      </w:r>
      <w:r w:rsidR="00970B74" w:rsidRPr="00B75BCA">
        <w:rPr>
          <w:rFonts w:ascii="Times New Roman" w:hAnsi="Times New Roman" w:cs="Times New Roman"/>
          <w:i/>
          <w:iCs/>
          <w:sz w:val="18"/>
          <w:szCs w:val="18"/>
        </w:rPr>
        <w:t xml:space="preserve">Version </w:t>
      </w:r>
      <w:r w:rsidR="00970B74" w:rsidRPr="00B75BCA">
        <w:rPr>
          <w:rFonts w:ascii="Times New Roman" w:hAnsi="Times New Roman" w:cs="Times New Roman"/>
          <w:sz w:val="18"/>
          <w:szCs w:val="18"/>
        </w:rPr>
        <w:t>4.2.1).</w:t>
      </w:r>
    </w:p>
    <w:p w14:paraId="754A6062" w14:textId="192B5396" w:rsidR="00C57810" w:rsidRPr="00B75BCA" w:rsidRDefault="00AE558C" w:rsidP="001D6A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p>
    <w:p w14:paraId="3025C769" w14:textId="1C2F3A97" w:rsidR="003D7383" w:rsidRDefault="006208C4">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Ao analisar a Tabela 5</w:t>
      </w:r>
      <w:r w:rsidR="00DD4B89">
        <w:rPr>
          <w:rFonts w:ascii="Times New Roman" w:hAnsi="Times New Roman" w:cs="Times New Roman"/>
          <w:sz w:val="24"/>
          <w:szCs w:val="24"/>
        </w:rPr>
        <w:t>,</w:t>
      </w:r>
      <w:r>
        <w:rPr>
          <w:rFonts w:ascii="Times New Roman" w:hAnsi="Times New Roman" w:cs="Times New Roman"/>
          <w:sz w:val="24"/>
          <w:szCs w:val="24"/>
        </w:rPr>
        <w:t xml:space="preserve"> é possível observar que as OM-7, 8 e 9</w:t>
      </w:r>
      <w:r w:rsidR="007E23D1">
        <w:rPr>
          <w:rFonts w:ascii="Times New Roman" w:hAnsi="Times New Roman" w:cs="Times New Roman"/>
          <w:sz w:val="24"/>
          <w:szCs w:val="24"/>
        </w:rPr>
        <w:t xml:space="preserve"> (OM com </w:t>
      </w:r>
      <w:r>
        <w:rPr>
          <w:rFonts w:ascii="Times New Roman" w:hAnsi="Times New Roman" w:cs="Times New Roman"/>
          <w:sz w:val="24"/>
          <w:szCs w:val="24"/>
        </w:rPr>
        <w:t>rancho próprio</w:t>
      </w:r>
      <w:r w:rsidR="007E23D1">
        <w:rPr>
          <w:rFonts w:ascii="Times New Roman" w:hAnsi="Times New Roman" w:cs="Times New Roman"/>
          <w:sz w:val="24"/>
          <w:szCs w:val="24"/>
        </w:rPr>
        <w:t>)</w:t>
      </w:r>
      <w:r>
        <w:rPr>
          <w:rFonts w:ascii="Times New Roman" w:hAnsi="Times New Roman" w:cs="Times New Roman"/>
          <w:sz w:val="24"/>
          <w:szCs w:val="24"/>
        </w:rPr>
        <w:t xml:space="preserve">, apresentam as melhores posições no </w:t>
      </w:r>
      <w:r w:rsidRPr="006208C4">
        <w:rPr>
          <w:rFonts w:ascii="Times New Roman" w:hAnsi="Times New Roman" w:cs="Times New Roman"/>
          <w:i/>
          <w:iCs/>
          <w:sz w:val="24"/>
          <w:szCs w:val="24"/>
        </w:rPr>
        <w:t>ranking</w:t>
      </w:r>
      <w:r>
        <w:rPr>
          <w:rFonts w:ascii="Times New Roman" w:hAnsi="Times New Roman" w:cs="Times New Roman"/>
          <w:sz w:val="24"/>
          <w:szCs w:val="24"/>
        </w:rPr>
        <w:t xml:space="preserve">, pois já se encontram na fronteira de eficiência, ou seja, possuem o maior nível de produção possível considerando </w:t>
      </w:r>
      <w:r w:rsidR="007E23D1">
        <w:rPr>
          <w:rFonts w:ascii="Times New Roman" w:hAnsi="Times New Roman" w:cs="Times New Roman"/>
          <w:sz w:val="24"/>
          <w:szCs w:val="24"/>
        </w:rPr>
        <w:t>as disponibilidades</w:t>
      </w:r>
      <w:r>
        <w:rPr>
          <w:rFonts w:ascii="Times New Roman" w:hAnsi="Times New Roman" w:cs="Times New Roman"/>
          <w:sz w:val="24"/>
          <w:szCs w:val="24"/>
        </w:rPr>
        <w:t xml:space="preserve"> dos </w:t>
      </w:r>
      <w:r w:rsidRPr="006208C4">
        <w:rPr>
          <w:rFonts w:ascii="Times New Roman" w:hAnsi="Times New Roman" w:cs="Times New Roman"/>
          <w:i/>
          <w:iCs/>
          <w:sz w:val="24"/>
          <w:szCs w:val="24"/>
        </w:rPr>
        <w:t>inputs</w:t>
      </w:r>
      <w:r>
        <w:rPr>
          <w:rFonts w:ascii="Times New Roman" w:hAnsi="Times New Roman" w:cs="Times New Roman"/>
          <w:sz w:val="24"/>
          <w:szCs w:val="24"/>
        </w:rPr>
        <w:t xml:space="preserve"> e </w:t>
      </w:r>
      <w:r w:rsidRPr="006208C4">
        <w:rPr>
          <w:rFonts w:ascii="Times New Roman" w:hAnsi="Times New Roman" w:cs="Times New Roman"/>
          <w:i/>
          <w:iCs/>
          <w:sz w:val="24"/>
          <w:szCs w:val="24"/>
        </w:rPr>
        <w:t xml:space="preserve">output </w:t>
      </w:r>
      <w:r>
        <w:rPr>
          <w:rFonts w:ascii="Times New Roman" w:hAnsi="Times New Roman" w:cs="Times New Roman"/>
          <w:sz w:val="24"/>
          <w:szCs w:val="24"/>
        </w:rPr>
        <w:t>estudados.</w:t>
      </w:r>
      <w:r w:rsidR="009058BD">
        <w:rPr>
          <w:rFonts w:ascii="Times New Roman" w:hAnsi="Times New Roman" w:cs="Times New Roman"/>
          <w:color w:val="000000"/>
          <w:sz w:val="24"/>
          <w:szCs w:val="24"/>
        </w:rPr>
        <w:t xml:space="preserve"> </w:t>
      </w:r>
      <w:r w:rsidR="008111DB">
        <w:rPr>
          <w:rFonts w:ascii="Times New Roman" w:hAnsi="Times New Roman" w:cs="Times New Roman"/>
          <w:color w:val="000000"/>
          <w:sz w:val="24"/>
          <w:szCs w:val="24"/>
        </w:rPr>
        <w:t>A</w:t>
      </w:r>
      <w:r>
        <w:rPr>
          <w:rFonts w:ascii="Times New Roman" w:hAnsi="Times New Roman" w:cs="Times New Roman"/>
          <w:color w:val="000000"/>
          <w:sz w:val="24"/>
          <w:szCs w:val="24"/>
        </w:rPr>
        <w:t>s OM-3, 8 e 2 ocupam as posições centrais no ranking, ou seja, precisam reavaliar seus processo</w:t>
      </w:r>
      <w:r w:rsidR="008111DB">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8111DB">
        <w:rPr>
          <w:rFonts w:ascii="Times New Roman" w:hAnsi="Times New Roman" w:cs="Times New Roman"/>
          <w:color w:val="000000"/>
          <w:sz w:val="24"/>
          <w:szCs w:val="24"/>
        </w:rPr>
        <w:t xml:space="preserve">levando em consideração </w:t>
      </w:r>
      <w:r w:rsidR="007E23D1">
        <w:rPr>
          <w:rFonts w:ascii="Times New Roman" w:hAnsi="Times New Roman" w:cs="Times New Roman"/>
          <w:color w:val="000000"/>
          <w:sz w:val="24"/>
          <w:szCs w:val="24"/>
        </w:rPr>
        <w:t>o</w:t>
      </w:r>
      <w:r w:rsidR="008111DB">
        <w:rPr>
          <w:rFonts w:ascii="Times New Roman" w:hAnsi="Times New Roman" w:cs="Times New Roman"/>
          <w:color w:val="000000"/>
          <w:sz w:val="24"/>
          <w:szCs w:val="24"/>
        </w:rPr>
        <w:t xml:space="preserve"> </w:t>
      </w:r>
      <w:r w:rsidR="008111DB" w:rsidRPr="008111DB">
        <w:rPr>
          <w:rFonts w:ascii="Times New Roman" w:hAnsi="Times New Roman" w:cs="Times New Roman"/>
          <w:i/>
          <w:iCs/>
          <w:color w:val="000000"/>
          <w:sz w:val="24"/>
          <w:szCs w:val="24"/>
        </w:rPr>
        <w:t>peer set.</w:t>
      </w:r>
      <w:r w:rsidR="008111DB">
        <w:rPr>
          <w:rFonts w:ascii="Times New Roman" w:hAnsi="Times New Roman" w:cs="Times New Roman"/>
          <w:color w:val="000000"/>
          <w:sz w:val="24"/>
          <w:szCs w:val="24"/>
        </w:rPr>
        <w:t xml:space="preserve"> As três OM terceirizadas, OM-4, 6 e 1, figuraram dentre as quatro últimas posições, </w:t>
      </w:r>
      <w:r w:rsidR="009058BD">
        <w:rPr>
          <w:rFonts w:ascii="Times New Roman" w:hAnsi="Times New Roman" w:cs="Times New Roman"/>
          <w:color w:val="000000"/>
          <w:sz w:val="24"/>
          <w:szCs w:val="24"/>
        </w:rPr>
        <w:t xml:space="preserve">demonstrando uma </w:t>
      </w:r>
      <w:r>
        <w:rPr>
          <w:rFonts w:ascii="Times New Roman" w:hAnsi="Times New Roman" w:cs="Times New Roman"/>
          <w:color w:val="000000"/>
          <w:sz w:val="24"/>
          <w:szCs w:val="24"/>
        </w:rPr>
        <w:t xml:space="preserve">considerável necessidade de </w:t>
      </w:r>
      <w:r w:rsidR="009058BD">
        <w:rPr>
          <w:rFonts w:ascii="Times New Roman" w:hAnsi="Times New Roman" w:cs="Times New Roman"/>
          <w:color w:val="000000"/>
          <w:sz w:val="24"/>
          <w:szCs w:val="24"/>
        </w:rPr>
        <w:t>economia de recursos</w:t>
      </w:r>
      <w:r>
        <w:rPr>
          <w:rFonts w:ascii="Times New Roman" w:hAnsi="Times New Roman" w:cs="Times New Roman"/>
          <w:color w:val="000000"/>
          <w:sz w:val="24"/>
          <w:szCs w:val="24"/>
        </w:rPr>
        <w:t xml:space="preserve"> em relação ao volume </w:t>
      </w:r>
      <w:r w:rsidR="008111DB">
        <w:rPr>
          <w:rFonts w:ascii="Times New Roman" w:hAnsi="Times New Roman" w:cs="Times New Roman"/>
          <w:color w:val="000000"/>
          <w:sz w:val="24"/>
          <w:szCs w:val="24"/>
        </w:rPr>
        <w:t>produzido</w:t>
      </w:r>
      <w:r>
        <w:rPr>
          <w:rFonts w:ascii="Times New Roman" w:hAnsi="Times New Roman" w:cs="Times New Roman"/>
          <w:color w:val="000000"/>
          <w:sz w:val="24"/>
          <w:szCs w:val="24"/>
        </w:rPr>
        <w:t>.</w:t>
      </w:r>
      <w:r w:rsidR="008111DB">
        <w:rPr>
          <w:rFonts w:ascii="Times New Roman" w:hAnsi="Times New Roman" w:cs="Times New Roman"/>
          <w:color w:val="000000"/>
          <w:sz w:val="24"/>
          <w:szCs w:val="24"/>
        </w:rPr>
        <w:t xml:space="preserve"> Neste contexto, após análise realizada por meio da metodologia DEA, convém ressaltar a necessidade de </w:t>
      </w:r>
      <w:r w:rsidR="009058BD">
        <w:rPr>
          <w:rFonts w:ascii="Times New Roman" w:hAnsi="Times New Roman" w:cs="Times New Roman"/>
          <w:color w:val="000000"/>
          <w:sz w:val="24"/>
          <w:szCs w:val="24"/>
        </w:rPr>
        <w:t xml:space="preserve">avaliação por parte da Administração Naval quanto à adoção </w:t>
      </w:r>
      <w:r w:rsidR="008111DB">
        <w:rPr>
          <w:rFonts w:ascii="Times New Roman" w:hAnsi="Times New Roman" w:cs="Times New Roman"/>
          <w:color w:val="000000"/>
          <w:sz w:val="24"/>
          <w:szCs w:val="24"/>
        </w:rPr>
        <w:t>da terceirização dos serviços de rancho.</w:t>
      </w:r>
      <w:r w:rsidR="005A570C">
        <w:rPr>
          <w:rFonts w:ascii="Times New Roman" w:hAnsi="Times New Roman" w:cs="Times New Roman"/>
          <w:color w:val="000000"/>
          <w:sz w:val="24"/>
          <w:szCs w:val="24"/>
        </w:rPr>
        <w:t xml:space="preserve"> </w:t>
      </w:r>
      <w:r w:rsidR="009058BD">
        <w:rPr>
          <w:rFonts w:ascii="Times New Roman" w:hAnsi="Times New Roman" w:cs="Times New Roman"/>
          <w:color w:val="000000" w:themeColor="text1"/>
          <w:sz w:val="24"/>
          <w:szCs w:val="24"/>
        </w:rPr>
        <w:t>Complementarmente, fo</w:t>
      </w:r>
      <w:r w:rsidR="008111DB">
        <w:rPr>
          <w:rFonts w:ascii="Times New Roman" w:hAnsi="Times New Roman" w:cs="Times New Roman"/>
          <w:color w:val="000000" w:themeColor="text1"/>
          <w:sz w:val="24"/>
          <w:szCs w:val="24"/>
        </w:rPr>
        <w:t xml:space="preserve">ram obtidos dados referentes ao nível de satisfação </w:t>
      </w:r>
      <w:r w:rsidR="00AF55FA">
        <w:rPr>
          <w:rFonts w:ascii="Times New Roman" w:hAnsi="Times New Roman" w:cs="Times New Roman"/>
          <w:color w:val="000000" w:themeColor="text1"/>
          <w:sz w:val="24"/>
          <w:szCs w:val="24"/>
        </w:rPr>
        <w:t>dos usuários</w:t>
      </w:r>
      <w:r w:rsidR="009058BD">
        <w:rPr>
          <w:rFonts w:ascii="Times New Roman" w:hAnsi="Times New Roman" w:cs="Times New Roman"/>
          <w:color w:val="000000" w:themeColor="text1"/>
          <w:sz w:val="24"/>
          <w:szCs w:val="24"/>
        </w:rPr>
        <w:t xml:space="preserve"> finais </w:t>
      </w:r>
      <w:r w:rsidR="008111DB">
        <w:rPr>
          <w:rFonts w:ascii="Times New Roman" w:hAnsi="Times New Roman" w:cs="Times New Roman"/>
          <w:color w:val="000000" w:themeColor="text1"/>
          <w:sz w:val="24"/>
          <w:szCs w:val="24"/>
        </w:rPr>
        <w:t>com os</w:t>
      </w:r>
      <w:r w:rsidR="009058BD">
        <w:rPr>
          <w:rFonts w:ascii="Times New Roman" w:hAnsi="Times New Roman" w:cs="Times New Roman"/>
          <w:color w:val="000000" w:themeColor="text1"/>
          <w:sz w:val="24"/>
          <w:szCs w:val="24"/>
        </w:rPr>
        <w:t xml:space="preserve"> serviços de rancho </w:t>
      </w:r>
      <w:r w:rsidR="008111DB">
        <w:rPr>
          <w:rFonts w:ascii="Times New Roman" w:hAnsi="Times New Roman" w:cs="Times New Roman"/>
          <w:color w:val="000000" w:themeColor="text1"/>
          <w:sz w:val="24"/>
          <w:szCs w:val="24"/>
        </w:rPr>
        <w:t>n</w:t>
      </w:r>
      <w:r w:rsidR="009058BD">
        <w:rPr>
          <w:rFonts w:ascii="Times New Roman" w:hAnsi="Times New Roman" w:cs="Times New Roman"/>
          <w:color w:val="000000" w:themeColor="text1"/>
          <w:sz w:val="24"/>
          <w:szCs w:val="24"/>
        </w:rPr>
        <w:t xml:space="preserve">a MB, conforme demonstrado na </w:t>
      </w:r>
      <w:r w:rsidR="002174FD">
        <w:rPr>
          <w:rFonts w:ascii="Times New Roman" w:hAnsi="Times New Roman" w:cs="Times New Roman"/>
          <w:color w:val="000000" w:themeColor="text1"/>
          <w:sz w:val="24"/>
          <w:szCs w:val="24"/>
        </w:rPr>
        <w:t>F</w:t>
      </w:r>
      <w:r w:rsidR="009058BD">
        <w:rPr>
          <w:rFonts w:ascii="Times New Roman" w:hAnsi="Times New Roman" w:cs="Times New Roman"/>
          <w:color w:val="000000" w:themeColor="text1"/>
          <w:sz w:val="24"/>
          <w:szCs w:val="24"/>
        </w:rPr>
        <w:t xml:space="preserve">igura </w:t>
      </w:r>
      <w:r w:rsidR="00C57810">
        <w:rPr>
          <w:rFonts w:ascii="Times New Roman" w:hAnsi="Times New Roman" w:cs="Times New Roman"/>
          <w:color w:val="000000" w:themeColor="text1"/>
          <w:sz w:val="24"/>
          <w:szCs w:val="24"/>
        </w:rPr>
        <w:t>9</w:t>
      </w:r>
      <w:r w:rsidR="009058BD">
        <w:rPr>
          <w:rFonts w:ascii="Times New Roman" w:hAnsi="Times New Roman" w:cs="Times New Roman"/>
          <w:color w:val="000000" w:themeColor="text1"/>
          <w:sz w:val="24"/>
          <w:szCs w:val="24"/>
        </w:rPr>
        <w:t xml:space="preserve">. </w:t>
      </w:r>
    </w:p>
    <w:p w14:paraId="63DB3009" w14:textId="77777777" w:rsidR="00431262" w:rsidRDefault="00431262" w:rsidP="0098606D">
      <w:pPr>
        <w:spacing w:after="0" w:line="240" w:lineRule="auto"/>
        <w:jc w:val="both"/>
        <w:rPr>
          <w:rFonts w:ascii="Times New Roman" w:hAnsi="Times New Roman" w:cs="Times New Roman"/>
          <w:b/>
          <w:bCs/>
          <w:sz w:val="20"/>
          <w:szCs w:val="20"/>
        </w:rPr>
      </w:pPr>
    </w:p>
    <w:p w14:paraId="76996673" w14:textId="1A973A18" w:rsidR="0098606D" w:rsidRDefault="00A50814" w:rsidP="0098606D">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98606D" w:rsidRPr="00B75BCA">
        <w:rPr>
          <w:rFonts w:ascii="Times New Roman" w:hAnsi="Times New Roman" w:cs="Times New Roman"/>
          <w:b/>
          <w:bCs/>
          <w:sz w:val="20"/>
          <w:szCs w:val="20"/>
        </w:rPr>
        <w:t xml:space="preserve">Figura </w:t>
      </w:r>
      <w:r w:rsidR="0098606D">
        <w:rPr>
          <w:rFonts w:ascii="Times New Roman" w:hAnsi="Times New Roman" w:cs="Times New Roman"/>
          <w:b/>
          <w:bCs/>
          <w:sz w:val="20"/>
          <w:szCs w:val="20"/>
        </w:rPr>
        <w:t>9</w:t>
      </w:r>
      <w:r w:rsidR="0098606D" w:rsidRPr="00B75BCA">
        <w:rPr>
          <w:rFonts w:ascii="Times New Roman" w:hAnsi="Times New Roman" w:cs="Times New Roman"/>
          <w:b/>
          <w:bCs/>
          <w:sz w:val="20"/>
          <w:szCs w:val="20"/>
        </w:rPr>
        <w:t xml:space="preserve"> – Relação de satisfação entre rancho próprio e terceirizado</w:t>
      </w:r>
    </w:p>
    <w:p w14:paraId="7E3BCC4A" w14:textId="63419AF7" w:rsidR="0098606D" w:rsidRDefault="00E23055" w:rsidP="0098606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16F9BB44" wp14:editId="226BCEA3">
            <wp:extent cx="4362450" cy="2205019"/>
            <wp:effectExtent l="0" t="0" r="0" b="508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9769" cy="2213773"/>
                    </a:xfrm>
                    <a:prstGeom prst="rect">
                      <a:avLst/>
                    </a:prstGeom>
                    <a:noFill/>
                    <a:ln>
                      <a:noFill/>
                    </a:ln>
                  </pic:spPr>
                </pic:pic>
              </a:graphicData>
            </a:graphic>
          </wp:inline>
        </w:drawing>
      </w:r>
    </w:p>
    <w:p w14:paraId="0E79F9AD" w14:textId="5AE77F35" w:rsidR="0098606D" w:rsidRPr="00B75BCA" w:rsidRDefault="00A50814" w:rsidP="0098606D">
      <w:pPr>
        <w:spacing w:after="0" w:line="240" w:lineRule="auto"/>
        <w:rPr>
          <w:rFonts w:ascii="Times New Roman" w:hAnsi="Times New Roman" w:cs="Times New Roman"/>
          <w:sz w:val="18"/>
          <w:szCs w:val="18"/>
        </w:rPr>
      </w:pPr>
      <w:r>
        <w:rPr>
          <w:rFonts w:ascii="Times New Roman" w:hAnsi="Times New Roman" w:cs="Times New Roman"/>
          <w:color w:val="000000" w:themeColor="text1"/>
          <w:sz w:val="18"/>
          <w:szCs w:val="18"/>
        </w:rPr>
        <w:t xml:space="preserve"> </w:t>
      </w:r>
      <w:r w:rsidR="0098606D" w:rsidRPr="00B75BCA">
        <w:rPr>
          <w:rFonts w:ascii="Times New Roman" w:hAnsi="Times New Roman" w:cs="Times New Roman"/>
          <w:color w:val="000000" w:themeColor="text1"/>
          <w:sz w:val="18"/>
          <w:szCs w:val="18"/>
        </w:rPr>
        <w:t xml:space="preserve">Fonte: </w:t>
      </w:r>
      <w:r w:rsidR="0098606D" w:rsidRPr="00B75BCA">
        <w:rPr>
          <w:rFonts w:ascii="Times New Roman" w:hAnsi="Times New Roman" w:cs="Times New Roman"/>
          <w:sz w:val="18"/>
          <w:szCs w:val="18"/>
        </w:rPr>
        <w:t>Elaborado pela autora mediante dados gerados pelo questionário de pesquisa de satisfação</w:t>
      </w:r>
      <w:r w:rsidR="00DD4B89">
        <w:rPr>
          <w:rFonts w:ascii="Times New Roman" w:hAnsi="Times New Roman" w:cs="Times New Roman"/>
          <w:sz w:val="18"/>
          <w:szCs w:val="18"/>
        </w:rPr>
        <w:t>,</w:t>
      </w:r>
    </w:p>
    <w:p w14:paraId="7C8D4787" w14:textId="52FDF72F" w:rsidR="0098606D" w:rsidRDefault="0098606D" w:rsidP="008C6E5E">
      <w:pPr>
        <w:spacing w:after="0" w:line="240" w:lineRule="auto"/>
        <w:jc w:val="both"/>
        <w:rPr>
          <w:rFonts w:ascii="Times New Roman" w:hAnsi="Times New Roman" w:cs="Times New Roman"/>
          <w:sz w:val="24"/>
          <w:szCs w:val="24"/>
        </w:rPr>
      </w:pPr>
    </w:p>
    <w:p w14:paraId="238891A6" w14:textId="7FABA6A6" w:rsidR="008A4103" w:rsidRDefault="009058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Com a finalidade de obter as informações acima</w:t>
      </w:r>
      <w:r w:rsidR="00AF55FA">
        <w:rPr>
          <w:rFonts w:ascii="Times New Roman" w:hAnsi="Times New Roman" w:cs="Times New Roman"/>
          <w:sz w:val="24"/>
          <w:szCs w:val="24"/>
        </w:rPr>
        <w:t xml:space="preserve">, foi </w:t>
      </w:r>
      <w:r w:rsidR="005978D3">
        <w:rPr>
          <w:rFonts w:ascii="Times New Roman" w:hAnsi="Times New Roman" w:cs="Times New Roman"/>
          <w:sz w:val="24"/>
          <w:szCs w:val="24"/>
        </w:rPr>
        <w:t>realizad</w:t>
      </w:r>
      <w:r w:rsidR="00AF55FA">
        <w:rPr>
          <w:rFonts w:ascii="Times New Roman" w:hAnsi="Times New Roman" w:cs="Times New Roman"/>
          <w:sz w:val="24"/>
          <w:szCs w:val="24"/>
        </w:rPr>
        <w:t>a a seguinte pergunta</w:t>
      </w:r>
      <w:r w:rsidR="007E23D1">
        <w:rPr>
          <w:rFonts w:ascii="Times New Roman" w:hAnsi="Times New Roman" w:cs="Times New Roman"/>
          <w:sz w:val="24"/>
          <w:szCs w:val="24"/>
        </w:rPr>
        <w:t xml:space="preserve"> para as OM analisadas</w:t>
      </w:r>
      <w:r>
        <w:rPr>
          <w:rFonts w:ascii="Times New Roman" w:hAnsi="Times New Roman" w:cs="Times New Roman"/>
          <w:sz w:val="24"/>
          <w:szCs w:val="24"/>
        </w:rPr>
        <w:t>: “Qual é o seu nível de satisfação com o serviço de rancho da sua OM?”</w:t>
      </w:r>
      <w:r w:rsidR="00DD4B89">
        <w:rPr>
          <w:rFonts w:ascii="Times New Roman" w:hAnsi="Times New Roman" w:cs="Times New Roman"/>
          <w:sz w:val="24"/>
          <w:szCs w:val="24"/>
        </w:rPr>
        <w:t>.</w:t>
      </w:r>
      <w:r>
        <w:rPr>
          <w:rFonts w:ascii="Times New Roman" w:hAnsi="Times New Roman" w:cs="Times New Roman"/>
          <w:sz w:val="24"/>
          <w:szCs w:val="24"/>
        </w:rPr>
        <w:t xml:space="preserve"> Ao analisar os dados, foi possível identificar que as OM com rancho próprio também demonstraram um melhor nível de avaliação em relação ao serviço de rancho</w:t>
      </w:r>
      <w:r w:rsidR="00AF55FA">
        <w:rPr>
          <w:rFonts w:ascii="Times New Roman" w:hAnsi="Times New Roman" w:cs="Times New Roman"/>
          <w:sz w:val="24"/>
          <w:szCs w:val="24"/>
        </w:rPr>
        <w:t xml:space="preserve"> quando comparada com os níveis de satisfação das OM terceirizadas</w:t>
      </w:r>
      <w:r>
        <w:rPr>
          <w:rFonts w:ascii="Times New Roman" w:hAnsi="Times New Roman" w:cs="Times New Roman"/>
          <w:sz w:val="24"/>
          <w:szCs w:val="24"/>
        </w:rPr>
        <w:t>. Tal fato coaduna com os desempenhos demonstrados p</w:t>
      </w:r>
      <w:r w:rsidR="00AF55FA">
        <w:rPr>
          <w:rFonts w:ascii="Times New Roman" w:hAnsi="Times New Roman" w:cs="Times New Roman"/>
          <w:sz w:val="24"/>
          <w:szCs w:val="24"/>
        </w:rPr>
        <w:t>ela</w:t>
      </w:r>
      <w:r>
        <w:rPr>
          <w:rFonts w:ascii="Times New Roman" w:hAnsi="Times New Roman" w:cs="Times New Roman"/>
          <w:sz w:val="24"/>
          <w:szCs w:val="24"/>
        </w:rPr>
        <w:t xml:space="preserve"> </w:t>
      </w:r>
      <w:r w:rsidR="005978D3">
        <w:rPr>
          <w:rFonts w:ascii="Times New Roman" w:hAnsi="Times New Roman" w:cs="Times New Roman"/>
          <w:sz w:val="24"/>
          <w:szCs w:val="24"/>
        </w:rPr>
        <w:t xml:space="preserve">metodologia </w:t>
      </w:r>
      <w:r>
        <w:rPr>
          <w:rFonts w:ascii="Times New Roman" w:hAnsi="Times New Roman" w:cs="Times New Roman"/>
          <w:sz w:val="24"/>
          <w:szCs w:val="24"/>
        </w:rPr>
        <w:t>DEA</w:t>
      </w:r>
      <w:r w:rsidR="005978D3">
        <w:rPr>
          <w:rFonts w:ascii="Times New Roman" w:hAnsi="Times New Roman" w:cs="Times New Roman"/>
          <w:sz w:val="24"/>
          <w:szCs w:val="24"/>
        </w:rPr>
        <w:t xml:space="preserve">, </w:t>
      </w:r>
      <w:r w:rsidR="007E23D1">
        <w:rPr>
          <w:rFonts w:ascii="Times New Roman" w:hAnsi="Times New Roman" w:cs="Times New Roman"/>
          <w:sz w:val="24"/>
          <w:szCs w:val="24"/>
        </w:rPr>
        <w:t>a</w:t>
      </w:r>
      <w:r w:rsidR="005978D3">
        <w:rPr>
          <w:rFonts w:ascii="Times New Roman" w:hAnsi="Times New Roman" w:cs="Times New Roman"/>
          <w:sz w:val="24"/>
          <w:szCs w:val="24"/>
        </w:rPr>
        <w:t xml:space="preserve">s </w:t>
      </w:r>
      <w:r w:rsidR="00AF55FA">
        <w:rPr>
          <w:rFonts w:ascii="Times New Roman" w:hAnsi="Times New Roman" w:cs="Times New Roman"/>
          <w:sz w:val="24"/>
          <w:szCs w:val="24"/>
        </w:rPr>
        <w:t>informações</w:t>
      </w:r>
      <w:r w:rsidR="005978D3">
        <w:rPr>
          <w:rFonts w:ascii="Times New Roman" w:hAnsi="Times New Roman" w:cs="Times New Roman"/>
          <w:sz w:val="24"/>
          <w:szCs w:val="24"/>
        </w:rPr>
        <w:t xml:space="preserve"> serão mais bem detalhad</w:t>
      </w:r>
      <w:r w:rsidR="00BC5346">
        <w:rPr>
          <w:rFonts w:ascii="Times New Roman" w:hAnsi="Times New Roman" w:cs="Times New Roman"/>
          <w:sz w:val="24"/>
          <w:szCs w:val="24"/>
        </w:rPr>
        <w:t>a</w:t>
      </w:r>
      <w:r w:rsidR="005978D3">
        <w:rPr>
          <w:rFonts w:ascii="Times New Roman" w:hAnsi="Times New Roman" w:cs="Times New Roman"/>
          <w:sz w:val="24"/>
          <w:szCs w:val="24"/>
        </w:rPr>
        <w:t xml:space="preserve">s na </w:t>
      </w:r>
      <w:r w:rsidR="00970B74">
        <w:rPr>
          <w:rFonts w:ascii="Times New Roman" w:hAnsi="Times New Roman" w:cs="Times New Roman"/>
          <w:sz w:val="24"/>
          <w:szCs w:val="24"/>
        </w:rPr>
        <w:t>Tabela 6</w:t>
      </w:r>
      <w:r w:rsidR="005978D3">
        <w:rPr>
          <w:rFonts w:ascii="Times New Roman" w:hAnsi="Times New Roman" w:cs="Times New Roman"/>
          <w:sz w:val="24"/>
          <w:szCs w:val="24"/>
        </w:rPr>
        <w:t>.</w:t>
      </w:r>
    </w:p>
    <w:p w14:paraId="3F131F3E" w14:textId="77777777" w:rsidR="005978D3" w:rsidRDefault="005978D3">
      <w:pPr>
        <w:spacing w:after="0" w:line="240" w:lineRule="auto"/>
        <w:ind w:firstLine="709"/>
        <w:jc w:val="both"/>
        <w:rPr>
          <w:rFonts w:ascii="Times New Roman" w:hAnsi="Times New Roman" w:cs="Times New Roman"/>
          <w:color w:val="FF0000"/>
          <w:sz w:val="24"/>
          <w:szCs w:val="24"/>
        </w:rPr>
      </w:pPr>
    </w:p>
    <w:p w14:paraId="00C986B6" w14:textId="428294E2" w:rsidR="008A4103" w:rsidRDefault="00A50814" w:rsidP="00AF55FA">
      <w:pPr>
        <w:spacing w:after="0" w:line="240" w:lineRule="auto"/>
        <w:jc w:val="both"/>
        <w:rPr>
          <w:rFonts w:ascii="Times New Roman" w:hAnsi="Times New Roman" w:cs="Times New Roman"/>
          <w:b/>
          <w:bCs/>
          <w:color w:val="000000" w:themeColor="text1"/>
          <w:sz w:val="20"/>
          <w:szCs w:val="20"/>
        </w:rPr>
      </w:pPr>
      <w:r>
        <w:rPr>
          <w:rFonts w:ascii="Times New Roman" w:hAnsi="Times New Roman" w:cs="Times New Roman"/>
          <w:color w:val="FF0000"/>
          <w:sz w:val="20"/>
          <w:szCs w:val="20"/>
        </w:rPr>
        <w:t xml:space="preserve"> </w:t>
      </w:r>
      <w:r w:rsidR="00970B74" w:rsidRPr="00B75BCA">
        <w:rPr>
          <w:rFonts w:ascii="Times New Roman" w:hAnsi="Times New Roman" w:cs="Times New Roman"/>
          <w:b/>
          <w:bCs/>
          <w:color w:val="000000" w:themeColor="text1"/>
          <w:sz w:val="20"/>
          <w:szCs w:val="20"/>
        </w:rPr>
        <w:t>Tabela 6</w:t>
      </w:r>
      <w:r w:rsidR="008A4103" w:rsidRPr="00B75BCA">
        <w:rPr>
          <w:rFonts w:ascii="Times New Roman" w:hAnsi="Times New Roman" w:cs="Times New Roman"/>
          <w:b/>
          <w:bCs/>
          <w:color w:val="000000" w:themeColor="text1"/>
          <w:sz w:val="20"/>
          <w:szCs w:val="20"/>
        </w:rPr>
        <w:t xml:space="preserve"> – Detalhamento do nível de satisfação com o rancho </w:t>
      </w:r>
    </w:p>
    <w:p w14:paraId="58894549" w14:textId="0D44FB32" w:rsidR="00AE558C" w:rsidRDefault="00AE558C" w:rsidP="00AE558C">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pt-BR"/>
        </w:rPr>
        <w:drawing>
          <wp:inline distT="0" distB="0" distL="0" distR="0" wp14:anchorId="43FA7F19" wp14:editId="09105B82">
            <wp:extent cx="4540580" cy="732936"/>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9776" cy="748948"/>
                    </a:xfrm>
                    <a:prstGeom prst="rect">
                      <a:avLst/>
                    </a:prstGeom>
                    <a:noFill/>
                    <a:ln>
                      <a:noFill/>
                    </a:ln>
                  </pic:spPr>
                </pic:pic>
              </a:graphicData>
            </a:graphic>
          </wp:inline>
        </w:drawing>
      </w:r>
    </w:p>
    <w:p w14:paraId="03667765" w14:textId="17EF9A1B" w:rsidR="001D6AC8" w:rsidRPr="00B75BCA" w:rsidRDefault="00A50814" w:rsidP="001D6AC8">
      <w:pPr>
        <w:spacing w:after="0" w:line="240" w:lineRule="auto"/>
        <w:rPr>
          <w:rFonts w:ascii="Times New Roman" w:hAnsi="Times New Roman" w:cs="Times New Roman"/>
          <w:sz w:val="18"/>
          <w:szCs w:val="18"/>
        </w:rPr>
      </w:pPr>
      <w:r>
        <w:rPr>
          <w:rFonts w:ascii="Times New Roman" w:hAnsi="Times New Roman" w:cs="Times New Roman"/>
          <w:color w:val="000000" w:themeColor="text1"/>
          <w:sz w:val="20"/>
          <w:szCs w:val="20"/>
        </w:rPr>
        <w:t xml:space="preserve"> </w:t>
      </w:r>
      <w:r w:rsidR="001D6AC8" w:rsidRPr="00B75BCA">
        <w:rPr>
          <w:rFonts w:ascii="Times New Roman" w:hAnsi="Times New Roman" w:cs="Times New Roman"/>
          <w:color w:val="000000" w:themeColor="text1"/>
          <w:sz w:val="18"/>
          <w:szCs w:val="18"/>
        </w:rPr>
        <w:t xml:space="preserve">Fonte: </w:t>
      </w:r>
      <w:r w:rsidR="001D6AC8" w:rsidRPr="00B75BCA">
        <w:rPr>
          <w:rFonts w:ascii="Times New Roman" w:hAnsi="Times New Roman" w:cs="Times New Roman"/>
          <w:sz w:val="18"/>
          <w:szCs w:val="18"/>
        </w:rPr>
        <w:t>Elaborado pela autora mediante dados gerados pelo questionário de pesquisa de satisfação</w:t>
      </w:r>
      <w:r w:rsidR="00DD4B89">
        <w:rPr>
          <w:rFonts w:ascii="Times New Roman" w:hAnsi="Times New Roman" w:cs="Times New Roman"/>
          <w:sz w:val="18"/>
          <w:szCs w:val="18"/>
        </w:rPr>
        <w:t>.</w:t>
      </w:r>
    </w:p>
    <w:p w14:paraId="556944CA" w14:textId="0CFF1990" w:rsidR="008A4103" w:rsidRPr="00AF55FA" w:rsidRDefault="008A4103" w:rsidP="00AF55FA">
      <w:pPr>
        <w:spacing w:after="0" w:line="240" w:lineRule="auto"/>
        <w:rPr>
          <w:rFonts w:ascii="Times New Roman" w:hAnsi="Times New Roman" w:cs="Times New Roman"/>
          <w:color w:val="000000" w:themeColor="text1"/>
          <w:sz w:val="20"/>
          <w:szCs w:val="20"/>
        </w:rPr>
      </w:pPr>
    </w:p>
    <w:p w14:paraId="3DB856DD" w14:textId="38F08C44" w:rsidR="00FE4E0A" w:rsidRPr="00FE4E0A" w:rsidRDefault="00FE4E0A">
      <w:pPr>
        <w:spacing w:after="0" w:line="240" w:lineRule="auto"/>
        <w:ind w:firstLine="709"/>
        <w:jc w:val="both"/>
        <w:rPr>
          <w:rFonts w:ascii="Times New Roman" w:hAnsi="Times New Roman" w:cs="Times New Roman"/>
          <w:color w:val="000000" w:themeColor="text1"/>
          <w:sz w:val="24"/>
          <w:szCs w:val="24"/>
        </w:rPr>
      </w:pPr>
      <w:r w:rsidRPr="00FE4E0A">
        <w:rPr>
          <w:rFonts w:ascii="Times New Roman" w:hAnsi="Times New Roman" w:cs="Times New Roman"/>
          <w:color w:val="000000" w:themeColor="text1"/>
          <w:sz w:val="24"/>
          <w:szCs w:val="24"/>
        </w:rPr>
        <w:t xml:space="preserve">Os dados acima demonstram que as OM com serviço de rancho próprio apresentam maiores </w:t>
      </w:r>
      <w:r>
        <w:rPr>
          <w:rFonts w:ascii="Times New Roman" w:hAnsi="Times New Roman" w:cs="Times New Roman"/>
          <w:color w:val="000000" w:themeColor="text1"/>
          <w:sz w:val="24"/>
          <w:szCs w:val="24"/>
        </w:rPr>
        <w:t>índices</w:t>
      </w:r>
      <w:r w:rsidR="007E23D1">
        <w:rPr>
          <w:rFonts w:ascii="Times New Roman" w:hAnsi="Times New Roman" w:cs="Times New Roman"/>
          <w:color w:val="000000" w:themeColor="text1"/>
          <w:sz w:val="24"/>
          <w:szCs w:val="24"/>
        </w:rPr>
        <w:t xml:space="preserve">, </w:t>
      </w:r>
      <w:r w:rsidR="00FD2766">
        <w:rPr>
          <w:rFonts w:ascii="Times New Roman" w:hAnsi="Times New Roman" w:cs="Times New Roman"/>
          <w:color w:val="000000" w:themeColor="text1"/>
          <w:sz w:val="24"/>
          <w:szCs w:val="24"/>
        </w:rPr>
        <w:t>43% e 41%</w:t>
      </w:r>
      <w:r w:rsidR="007E23D1">
        <w:rPr>
          <w:rFonts w:ascii="Times New Roman" w:hAnsi="Times New Roman" w:cs="Times New Roman"/>
          <w:color w:val="000000" w:themeColor="text1"/>
          <w:sz w:val="24"/>
          <w:szCs w:val="24"/>
        </w:rPr>
        <w:t>,</w:t>
      </w:r>
      <w:r w:rsidR="00FD2766">
        <w:rPr>
          <w:rFonts w:ascii="Times New Roman" w:hAnsi="Times New Roman" w:cs="Times New Roman"/>
          <w:color w:val="000000" w:themeColor="text1"/>
          <w:sz w:val="24"/>
          <w:szCs w:val="24"/>
        </w:rPr>
        <w:t xml:space="preserve"> </w:t>
      </w:r>
      <w:r w:rsidRPr="00FE4E0A">
        <w:rPr>
          <w:rFonts w:ascii="Times New Roman" w:hAnsi="Times New Roman" w:cs="Times New Roman"/>
          <w:color w:val="000000" w:themeColor="text1"/>
          <w:sz w:val="24"/>
          <w:szCs w:val="24"/>
        </w:rPr>
        <w:t xml:space="preserve">nas </w:t>
      </w:r>
      <w:r>
        <w:rPr>
          <w:rFonts w:ascii="Times New Roman" w:hAnsi="Times New Roman" w:cs="Times New Roman"/>
          <w:color w:val="000000" w:themeColor="text1"/>
          <w:sz w:val="24"/>
          <w:szCs w:val="24"/>
        </w:rPr>
        <w:t>cl</w:t>
      </w:r>
      <w:r w:rsidRPr="00FE4E0A">
        <w:rPr>
          <w:rFonts w:ascii="Times New Roman" w:hAnsi="Times New Roman" w:cs="Times New Roman"/>
          <w:color w:val="000000" w:themeColor="text1"/>
          <w:sz w:val="24"/>
          <w:szCs w:val="24"/>
        </w:rPr>
        <w:t>assificações “Plenamente Satisfeito”</w:t>
      </w:r>
      <w:r>
        <w:rPr>
          <w:rFonts w:ascii="Times New Roman" w:hAnsi="Times New Roman" w:cs="Times New Roman"/>
          <w:color w:val="000000" w:themeColor="text1"/>
          <w:sz w:val="24"/>
          <w:szCs w:val="24"/>
        </w:rPr>
        <w:t xml:space="preserve"> e</w:t>
      </w:r>
      <w:r w:rsidRPr="00FE4E0A">
        <w:rPr>
          <w:rFonts w:ascii="Times New Roman" w:hAnsi="Times New Roman" w:cs="Times New Roman"/>
          <w:color w:val="000000" w:themeColor="text1"/>
          <w:sz w:val="24"/>
          <w:szCs w:val="24"/>
        </w:rPr>
        <w:t xml:space="preserve"> “Parcialmente Satisfeito”</w:t>
      </w:r>
      <w:r w:rsidR="00FD2766">
        <w:rPr>
          <w:rFonts w:ascii="Times New Roman" w:hAnsi="Times New Roman" w:cs="Times New Roman"/>
          <w:color w:val="000000" w:themeColor="text1"/>
          <w:sz w:val="24"/>
          <w:szCs w:val="24"/>
        </w:rPr>
        <w:t>, respectivamente, o que demonstra que as melhor</w:t>
      </w:r>
      <w:r w:rsidR="00BC5346">
        <w:rPr>
          <w:rFonts w:ascii="Times New Roman" w:hAnsi="Times New Roman" w:cs="Times New Roman"/>
          <w:color w:val="000000" w:themeColor="text1"/>
          <w:sz w:val="24"/>
          <w:szCs w:val="24"/>
        </w:rPr>
        <w:t>e</w:t>
      </w:r>
      <w:r w:rsidR="00FD2766">
        <w:rPr>
          <w:rFonts w:ascii="Times New Roman" w:hAnsi="Times New Roman" w:cs="Times New Roman"/>
          <w:color w:val="000000" w:themeColor="text1"/>
          <w:sz w:val="24"/>
          <w:szCs w:val="24"/>
        </w:rPr>
        <w:t>s avaliações foram obtidas pela OM que possuem o rancho confeccionado por seus próprios militares</w:t>
      </w:r>
      <w:r>
        <w:rPr>
          <w:rFonts w:ascii="Times New Roman" w:hAnsi="Times New Roman" w:cs="Times New Roman"/>
          <w:color w:val="000000" w:themeColor="text1"/>
          <w:sz w:val="24"/>
          <w:szCs w:val="24"/>
        </w:rPr>
        <w:t xml:space="preserve">. Em contrapartida, </w:t>
      </w:r>
      <w:r w:rsidRPr="00FE4E0A">
        <w:rPr>
          <w:rFonts w:ascii="Times New Roman" w:hAnsi="Times New Roman" w:cs="Times New Roman"/>
          <w:color w:val="000000" w:themeColor="text1"/>
          <w:sz w:val="24"/>
          <w:szCs w:val="24"/>
        </w:rPr>
        <w:t xml:space="preserve">as OM com rancho terceirizado </w:t>
      </w:r>
      <w:r w:rsidR="00FD2766">
        <w:rPr>
          <w:rFonts w:ascii="Times New Roman" w:hAnsi="Times New Roman" w:cs="Times New Roman"/>
          <w:color w:val="000000" w:themeColor="text1"/>
          <w:sz w:val="24"/>
          <w:szCs w:val="24"/>
        </w:rPr>
        <w:t>demonstraram maiores</w:t>
      </w:r>
      <w:r w:rsidRPr="00FE4E0A">
        <w:rPr>
          <w:rFonts w:ascii="Times New Roman" w:hAnsi="Times New Roman" w:cs="Times New Roman"/>
          <w:color w:val="000000" w:themeColor="text1"/>
          <w:sz w:val="24"/>
          <w:szCs w:val="24"/>
        </w:rPr>
        <w:t xml:space="preserve"> índices</w:t>
      </w:r>
      <w:r w:rsidR="00FD2766">
        <w:rPr>
          <w:rFonts w:ascii="Times New Roman" w:hAnsi="Times New Roman" w:cs="Times New Roman"/>
          <w:color w:val="000000" w:themeColor="text1"/>
          <w:sz w:val="24"/>
          <w:szCs w:val="24"/>
        </w:rPr>
        <w:t>, 13%, 8% e 10%, respectivamente,</w:t>
      </w:r>
      <w:r w:rsidRPr="00FE4E0A">
        <w:rPr>
          <w:rFonts w:ascii="Times New Roman" w:hAnsi="Times New Roman" w:cs="Times New Roman"/>
          <w:color w:val="000000" w:themeColor="text1"/>
          <w:sz w:val="24"/>
          <w:szCs w:val="24"/>
        </w:rPr>
        <w:t xml:space="preserve"> nas classificações</w:t>
      </w:r>
      <w:r w:rsidR="00FD2766">
        <w:rPr>
          <w:rFonts w:ascii="Times New Roman" w:hAnsi="Times New Roman" w:cs="Times New Roman"/>
          <w:color w:val="000000" w:themeColor="text1"/>
          <w:sz w:val="24"/>
          <w:szCs w:val="24"/>
        </w:rPr>
        <w:t xml:space="preserve"> </w:t>
      </w:r>
      <w:r w:rsidR="005D171E">
        <w:rPr>
          <w:rFonts w:ascii="Times New Roman" w:hAnsi="Times New Roman" w:cs="Times New Roman"/>
          <w:color w:val="000000" w:themeColor="text1"/>
          <w:sz w:val="24"/>
          <w:szCs w:val="24"/>
        </w:rPr>
        <w:t>“Nem Satisfeito</w:t>
      </w:r>
      <w:r w:rsidR="0098606D">
        <w:rPr>
          <w:rFonts w:ascii="Times New Roman" w:hAnsi="Times New Roman" w:cs="Times New Roman"/>
          <w:color w:val="000000" w:themeColor="text1"/>
          <w:sz w:val="24"/>
          <w:szCs w:val="24"/>
        </w:rPr>
        <w:t>/</w:t>
      </w:r>
      <w:r w:rsidR="005D171E">
        <w:rPr>
          <w:rFonts w:ascii="Times New Roman" w:hAnsi="Times New Roman" w:cs="Times New Roman"/>
          <w:color w:val="000000" w:themeColor="text1"/>
          <w:sz w:val="24"/>
          <w:szCs w:val="24"/>
        </w:rPr>
        <w:t>Nem Insatisfeito”,</w:t>
      </w:r>
      <w:r w:rsidRPr="00FE4E0A">
        <w:rPr>
          <w:rFonts w:ascii="Times New Roman" w:hAnsi="Times New Roman" w:cs="Times New Roman"/>
          <w:color w:val="000000" w:themeColor="text1"/>
          <w:sz w:val="24"/>
          <w:szCs w:val="24"/>
        </w:rPr>
        <w:t xml:space="preserve"> “Parcialmente Insatisfeito” e “Plenamente Insatisfeito”</w:t>
      </w:r>
      <w:r w:rsidR="00FD2766">
        <w:rPr>
          <w:rFonts w:ascii="Times New Roman" w:hAnsi="Times New Roman" w:cs="Times New Roman"/>
          <w:color w:val="000000" w:themeColor="text1"/>
          <w:sz w:val="24"/>
          <w:szCs w:val="24"/>
        </w:rPr>
        <w:t xml:space="preserve">, que representam </w:t>
      </w:r>
      <w:r w:rsidR="007E23D1">
        <w:rPr>
          <w:rFonts w:ascii="Times New Roman" w:hAnsi="Times New Roman" w:cs="Times New Roman"/>
          <w:color w:val="000000" w:themeColor="text1"/>
          <w:sz w:val="24"/>
          <w:szCs w:val="24"/>
        </w:rPr>
        <w:t xml:space="preserve">os </w:t>
      </w:r>
      <w:r w:rsidR="00FD2766">
        <w:rPr>
          <w:rFonts w:ascii="Times New Roman" w:hAnsi="Times New Roman" w:cs="Times New Roman"/>
          <w:color w:val="000000" w:themeColor="text1"/>
          <w:sz w:val="24"/>
          <w:szCs w:val="24"/>
        </w:rPr>
        <w:t xml:space="preserve">menores índices de satisfação. </w:t>
      </w:r>
    </w:p>
    <w:p w14:paraId="1ABC0917" w14:textId="6EC1EF4A" w:rsidR="003D7383" w:rsidRDefault="009058BD" w:rsidP="00C630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Diante do acima exposto, embora </w:t>
      </w:r>
      <w:r w:rsidR="00E256AD">
        <w:rPr>
          <w:rFonts w:ascii="Times New Roman" w:hAnsi="Times New Roman" w:cs="Times New Roman"/>
          <w:sz w:val="24"/>
          <w:szCs w:val="24"/>
        </w:rPr>
        <w:t>sejam citadas p</w:t>
      </w:r>
      <w:r w:rsidR="0098606D">
        <w:rPr>
          <w:rFonts w:ascii="Times New Roman" w:hAnsi="Times New Roman" w:cs="Times New Roman"/>
          <w:sz w:val="24"/>
          <w:szCs w:val="24"/>
        </w:rPr>
        <w:t xml:space="preserve">ossibilidades de </w:t>
      </w:r>
      <w:r w:rsidR="00C6301A">
        <w:rPr>
          <w:rFonts w:ascii="Times New Roman" w:hAnsi="Times New Roman" w:cs="Times New Roman"/>
          <w:sz w:val="24"/>
          <w:szCs w:val="24"/>
        </w:rPr>
        <w:t xml:space="preserve">aspectos positivos </w:t>
      </w:r>
      <w:r w:rsidR="0098606D">
        <w:rPr>
          <w:rFonts w:ascii="Times New Roman" w:hAnsi="Times New Roman" w:cs="Times New Roman"/>
          <w:sz w:val="24"/>
          <w:szCs w:val="24"/>
        </w:rPr>
        <w:t xml:space="preserve">advindos </w:t>
      </w:r>
      <w:r w:rsidR="00C6301A">
        <w:rPr>
          <w:rFonts w:ascii="Times New Roman" w:hAnsi="Times New Roman" w:cs="Times New Roman"/>
          <w:sz w:val="24"/>
          <w:szCs w:val="24"/>
        </w:rPr>
        <w:t xml:space="preserve">da terceirização como, por exemplo, agregar vantagens e permitir a maior concentração nas atividades fins, conforme abordado por Kardec e Nascif (2013), </w:t>
      </w:r>
      <w:r>
        <w:rPr>
          <w:rFonts w:ascii="Times New Roman" w:hAnsi="Times New Roman" w:cs="Times New Roman"/>
          <w:sz w:val="24"/>
          <w:szCs w:val="24"/>
        </w:rPr>
        <w:t xml:space="preserve">é possível compreender que, tal fato deve ser analisado caso a caso. Em algumas situações, a terceirização pode trazer vantagens, como por exemplo, na redução da carga de trabalho dos militares, no entanto, pode não </w:t>
      </w:r>
      <w:r w:rsidR="00C6301A">
        <w:rPr>
          <w:rFonts w:ascii="Times New Roman" w:hAnsi="Times New Roman" w:cs="Times New Roman"/>
          <w:sz w:val="24"/>
          <w:szCs w:val="24"/>
        </w:rPr>
        <w:t>se demonstrar</w:t>
      </w:r>
      <w:r>
        <w:rPr>
          <w:rFonts w:ascii="Times New Roman" w:hAnsi="Times New Roman" w:cs="Times New Roman"/>
          <w:sz w:val="24"/>
          <w:szCs w:val="24"/>
        </w:rPr>
        <w:t xml:space="preserve"> como uma </w:t>
      </w:r>
      <w:r w:rsidR="00C6301A">
        <w:rPr>
          <w:rFonts w:ascii="Times New Roman" w:hAnsi="Times New Roman" w:cs="Times New Roman"/>
          <w:sz w:val="24"/>
          <w:szCs w:val="24"/>
        </w:rPr>
        <w:t xml:space="preserve">boa </w:t>
      </w:r>
      <w:r>
        <w:rPr>
          <w:rFonts w:ascii="Times New Roman" w:hAnsi="Times New Roman" w:cs="Times New Roman"/>
          <w:sz w:val="24"/>
          <w:szCs w:val="24"/>
        </w:rPr>
        <w:t>estratégia no que se refere aos custos e a quantidade de refeições fornecidas, conforme observado nas análises supracitadas.</w:t>
      </w:r>
      <w:r w:rsidR="00A50814">
        <w:rPr>
          <w:rFonts w:ascii="Times New Roman" w:hAnsi="Times New Roman" w:cs="Times New Roman"/>
          <w:sz w:val="24"/>
          <w:szCs w:val="24"/>
        </w:rPr>
        <w:t xml:space="preserve"> </w:t>
      </w:r>
    </w:p>
    <w:p w14:paraId="3AB581D6" w14:textId="1E31DB16" w:rsidR="003D7383" w:rsidRDefault="009058BD">
      <w:pPr>
        <w:spacing w:after="0" w:line="240" w:lineRule="auto"/>
        <w:ind w:firstLine="709"/>
        <w:jc w:val="both"/>
      </w:pPr>
      <w:r>
        <w:rPr>
          <w:rFonts w:ascii="Times New Roman" w:hAnsi="Times New Roman" w:cs="Times New Roman"/>
          <w:sz w:val="24"/>
          <w:szCs w:val="24"/>
        </w:rPr>
        <w:t>Desta forma, é possível depreender que a DEA é uma metodologia que permite um ranqueamento adequado entre as unidades analisadas, proporcionando a Alta Administração Naval mais uma opção de ferramenta para tomada de decis</w:t>
      </w:r>
      <w:r w:rsidR="0098606D">
        <w:rPr>
          <w:rFonts w:ascii="Times New Roman" w:hAnsi="Times New Roman" w:cs="Times New Roman"/>
          <w:sz w:val="24"/>
          <w:szCs w:val="24"/>
        </w:rPr>
        <w:t>ão</w:t>
      </w:r>
      <w:r>
        <w:rPr>
          <w:rFonts w:ascii="Times New Roman" w:hAnsi="Times New Roman" w:cs="Times New Roman"/>
          <w:sz w:val="24"/>
          <w:szCs w:val="24"/>
        </w:rPr>
        <w:t xml:space="preserve"> em relação aos recursos orçamentários e financeiros disponíveis. </w:t>
      </w:r>
    </w:p>
    <w:p w14:paraId="6042B759" w14:textId="77777777" w:rsidR="003D7383" w:rsidRDefault="003D7383">
      <w:pPr>
        <w:spacing w:after="0" w:line="240" w:lineRule="auto"/>
        <w:jc w:val="both"/>
        <w:rPr>
          <w:rFonts w:ascii="Times New Roman" w:hAnsi="Times New Roman" w:cs="Times New Roman"/>
          <w:sz w:val="24"/>
          <w:szCs w:val="24"/>
        </w:rPr>
      </w:pPr>
    </w:p>
    <w:p w14:paraId="7A80AB8B" w14:textId="011E85DD" w:rsidR="003D7383" w:rsidRDefault="009058B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206170">
        <w:rPr>
          <w:rFonts w:ascii="Times New Roman" w:hAnsi="Times New Roman" w:cs="Times New Roman"/>
          <w:b/>
          <w:bCs/>
          <w:sz w:val="24"/>
          <w:szCs w:val="24"/>
        </w:rPr>
        <w:t>CONSIDERAÇÕES FINAIS</w:t>
      </w:r>
    </w:p>
    <w:p w14:paraId="0B021E0B" w14:textId="77777777" w:rsidR="00266C7A" w:rsidRDefault="00266C7A">
      <w:pPr>
        <w:spacing w:after="0" w:line="240" w:lineRule="auto"/>
        <w:jc w:val="both"/>
        <w:rPr>
          <w:rFonts w:ascii="Times New Roman" w:hAnsi="Times New Roman" w:cs="Times New Roman"/>
          <w:b/>
          <w:bCs/>
          <w:sz w:val="24"/>
          <w:szCs w:val="24"/>
        </w:rPr>
      </w:pPr>
    </w:p>
    <w:p w14:paraId="78CDE95B" w14:textId="4FA05940" w:rsidR="003D7383" w:rsidRDefault="009058BD" w:rsidP="00AE2350">
      <w:pPr>
        <w:spacing w:after="0" w:line="240" w:lineRule="auto"/>
        <w:ind w:firstLine="709"/>
        <w:jc w:val="both"/>
        <w:rPr>
          <w:rFonts w:ascii="Times New Roman" w:hAnsi="Times New Roman" w:cs="Times New Roman"/>
          <w:b/>
          <w:bCs/>
          <w:sz w:val="24"/>
          <w:szCs w:val="24"/>
        </w:rPr>
      </w:pPr>
      <w:r>
        <w:rPr>
          <w:rFonts w:ascii="Times New Roman" w:eastAsia="Calibri" w:hAnsi="Times New Roman" w:cs="Times New Roman"/>
          <w:color w:val="000000" w:themeColor="text1"/>
          <w:sz w:val="24"/>
          <w:szCs w:val="24"/>
        </w:rPr>
        <w:t>Os dados quantitativos são importantes aliados dos gestores, uma vez que torna</w:t>
      </w:r>
      <w:r w:rsidR="00AA365B">
        <w:rPr>
          <w:rFonts w:ascii="Times New Roman" w:eastAsia="Calibri" w:hAnsi="Times New Roman" w:cs="Times New Roman"/>
          <w:color w:val="000000" w:themeColor="text1"/>
          <w:sz w:val="24"/>
          <w:szCs w:val="24"/>
        </w:rPr>
        <w:t>m</w:t>
      </w:r>
      <w:r>
        <w:rPr>
          <w:rFonts w:ascii="Times New Roman" w:eastAsia="Calibri" w:hAnsi="Times New Roman" w:cs="Times New Roman"/>
          <w:color w:val="000000" w:themeColor="text1"/>
          <w:sz w:val="24"/>
          <w:szCs w:val="24"/>
        </w:rPr>
        <w:t xml:space="preserve"> mais acurad</w:t>
      </w:r>
      <w:r w:rsidR="00E271B9">
        <w:rPr>
          <w:rFonts w:ascii="Times New Roman" w:eastAsia="Calibri" w:hAnsi="Times New Roman" w:cs="Times New Roman"/>
          <w:color w:val="000000" w:themeColor="text1"/>
          <w:sz w:val="24"/>
          <w:szCs w:val="24"/>
        </w:rPr>
        <w:t>a</w:t>
      </w:r>
      <w:r>
        <w:rPr>
          <w:rFonts w:ascii="Times New Roman" w:eastAsia="Calibri" w:hAnsi="Times New Roman" w:cs="Times New Roman"/>
          <w:color w:val="000000" w:themeColor="text1"/>
          <w:sz w:val="24"/>
          <w:szCs w:val="24"/>
        </w:rPr>
        <w:t xml:space="preserve">s </w:t>
      </w:r>
      <w:r w:rsidR="00E271B9">
        <w:rPr>
          <w:rFonts w:ascii="Times New Roman" w:eastAsia="Calibri" w:hAnsi="Times New Roman" w:cs="Times New Roman"/>
          <w:color w:val="000000" w:themeColor="text1"/>
          <w:sz w:val="24"/>
          <w:szCs w:val="24"/>
        </w:rPr>
        <w:t>as informações</w:t>
      </w:r>
      <w:r>
        <w:rPr>
          <w:rFonts w:ascii="Times New Roman" w:eastAsia="Calibri" w:hAnsi="Times New Roman" w:cs="Times New Roman"/>
          <w:color w:val="000000" w:themeColor="text1"/>
          <w:sz w:val="24"/>
          <w:szCs w:val="24"/>
        </w:rPr>
        <w:t xml:space="preserve"> utilizad</w:t>
      </w:r>
      <w:r w:rsidR="00E271B9">
        <w:rPr>
          <w:rFonts w:ascii="Times New Roman" w:eastAsia="Calibri" w:hAnsi="Times New Roman" w:cs="Times New Roman"/>
          <w:color w:val="000000" w:themeColor="text1"/>
          <w:sz w:val="24"/>
          <w:szCs w:val="24"/>
        </w:rPr>
        <w:t>a</w:t>
      </w:r>
      <w:r>
        <w:rPr>
          <w:rFonts w:ascii="Times New Roman" w:eastAsia="Calibri" w:hAnsi="Times New Roman" w:cs="Times New Roman"/>
          <w:color w:val="000000" w:themeColor="text1"/>
          <w:sz w:val="24"/>
          <w:szCs w:val="24"/>
        </w:rPr>
        <w:t xml:space="preserve">s </w:t>
      </w:r>
      <w:r w:rsidR="00AA365B">
        <w:rPr>
          <w:rFonts w:ascii="Times New Roman" w:eastAsia="Calibri" w:hAnsi="Times New Roman" w:cs="Times New Roman"/>
          <w:color w:val="000000" w:themeColor="text1"/>
          <w:sz w:val="24"/>
          <w:szCs w:val="24"/>
        </w:rPr>
        <w:t>em suas</w:t>
      </w:r>
      <w:r>
        <w:rPr>
          <w:rFonts w:ascii="Times New Roman" w:eastAsia="Calibri" w:hAnsi="Times New Roman" w:cs="Times New Roman"/>
          <w:color w:val="000000" w:themeColor="text1"/>
          <w:sz w:val="24"/>
          <w:szCs w:val="24"/>
        </w:rPr>
        <w:t xml:space="preserve"> decis</w:t>
      </w:r>
      <w:r w:rsidR="00AA365B">
        <w:rPr>
          <w:rFonts w:ascii="Times New Roman" w:eastAsia="Calibri" w:hAnsi="Times New Roman" w:cs="Times New Roman"/>
          <w:color w:val="000000" w:themeColor="text1"/>
          <w:sz w:val="24"/>
          <w:szCs w:val="24"/>
        </w:rPr>
        <w:t>ões</w:t>
      </w:r>
      <w:r>
        <w:rPr>
          <w:rFonts w:ascii="Times New Roman" w:eastAsia="Calibri" w:hAnsi="Times New Roman" w:cs="Times New Roman"/>
          <w:color w:val="000000" w:themeColor="text1"/>
          <w:sz w:val="24"/>
          <w:szCs w:val="24"/>
        </w:rPr>
        <w:t xml:space="preserve">, reduzindo a probabilidade de erros. Os resultados obtidos </w:t>
      </w:r>
      <w:r w:rsidR="0098606D">
        <w:rPr>
          <w:rFonts w:ascii="Times New Roman" w:eastAsia="Calibri" w:hAnsi="Times New Roman" w:cs="Times New Roman"/>
          <w:color w:val="000000" w:themeColor="text1"/>
          <w:sz w:val="24"/>
          <w:szCs w:val="24"/>
        </w:rPr>
        <w:t>apontam</w:t>
      </w:r>
      <w:r>
        <w:rPr>
          <w:rFonts w:ascii="Times New Roman" w:eastAsia="Calibri" w:hAnsi="Times New Roman" w:cs="Times New Roman"/>
          <w:color w:val="000000" w:themeColor="text1"/>
          <w:sz w:val="24"/>
          <w:szCs w:val="24"/>
        </w:rPr>
        <w:t xml:space="preserve"> que a utilização da </w:t>
      </w:r>
      <w:r w:rsidR="00AA365B">
        <w:rPr>
          <w:rFonts w:ascii="Times New Roman" w:eastAsia="Calibri" w:hAnsi="Times New Roman" w:cs="Times New Roman"/>
          <w:color w:val="000000" w:themeColor="text1"/>
          <w:sz w:val="24"/>
          <w:szCs w:val="24"/>
        </w:rPr>
        <w:t xml:space="preserve">metodologia </w:t>
      </w:r>
      <w:r>
        <w:rPr>
          <w:rFonts w:ascii="Times New Roman" w:eastAsia="Calibri" w:hAnsi="Times New Roman" w:cs="Times New Roman"/>
          <w:color w:val="000000" w:themeColor="text1"/>
          <w:sz w:val="24"/>
          <w:szCs w:val="24"/>
        </w:rPr>
        <w:t xml:space="preserve">DEA pode ser uma relevante ferramenta utilizada </w:t>
      </w:r>
      <w:r w:rsidR="00AA365B">
        <w:rPr>
          <w:rFonts w:ascii="Times New Roman" w:eastAsia="Calibri" w:hAnsi="Times New Roman" w:cs="Times New Roman"/>
          <w:color w:val="000000" w:themeColor="text1"/>
          <w:sz w:val="24"/>
          <w:szCs w:val="24"/>
        </w:rPr>
        <w:t>par</w:t>
      </w:r>
      <w:r>
        <w:rPr>
          <w:rFonts w:ascii="Times New Roman" w:eastAsia="Calibri" w:hAnsi="Times New Roman" w:cs="Times New Roman"/>
          <w:color w:val="000000" w:themeColor="text1"/>
          <w:sz w:val="24"/>
          <w:szCs w:val="24"/>
        </w:rPr>
        <w:t>a tomada de decisão, uma vez que é capaz de quantificar os níveis de eficiência de diversas variáveis, permitindo uma melhor análise e a identificação de resultados inesperados</w:t>
      </w:r>
      <w:r w:rsidR="006065D2">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w:t>
      </w:r>
    </w:p>
    <w:p w14:paraId="0E7E4BDC" w14:textId="03D5A3CD" w:rsidR="003D7383" w:rsidRPr="00E271B9" w:rsidRDefault="009058BD" w:rsidP="00AE2350">
      <w:pPr>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 pesquisa teve como objetivo principal avaliar se</w:t>
      </w:r>
      <w:r w:rsidR="00B24A37">
        <w:rPr>
          <w:rFonts w:ascii="Times New Roman" w:eastAsia="Calibri" w:hAnsi="Times New Roman" w:cs="Times New Roman"/>
          <w:color w:val="000000" w:themeColor="text1"/>
          <w:sz w:val="24"/>
          <w:szCs w:val="24"/>
        </w:rPr>
        <w:t>, de fato,</w:t>
      </w:r>
      <w:r>
        <w:rPr>
          <w:rFonts w:ascii="Times New Roman" w:eastAsia="Calibri" w:hAnsi="Times New Roman" w:cs="Times New Roman"/>
          <w:color w:val="000000" w:themeColor="text1"/>
          <w:sz w:val="24"/>
          <w:szCs w:val="24"/>
        </w:rPr>
        <w:t xml:space="preserve"> a eficiência é um benefício </w:t>
      </w:r>
      <w:r w:rsidR="00B24A37">
        <w:rPr>
          <w:rFonts w:ascii="Times New Roman" w:eastAsia="Calibri" w:hAnsi="Times New Roman" w:cs="Times New Roman"/>
          <w:color w:val="000000" w:themeColor="text1"/>
          <w:sz w:val="24"/>
          <w:szCs w:val="24"/>
        </w:rPr>
        <w:t>presente no</w:t>
      </w:r>
      <w:r>
        <w:rPr>
          <w:rFonts w:ascii="Times New Roman" w:eastAsia="Calibri" w:hAnsi="Times New Roman" w:cs="Times New Roman"/>
          <w:color w:val="000000" w:themeColor="text1"/>
          <w:sz w:val="24"/>
          <w:szCs w:val="24"/>
        </w:rPr>
        <w:t xml:space="preserve"> serviço de alimentação </w:t>
      </w:r>
      <w:r w:rsidR="00B24A37">
        <w:rPr>
          <w:rFonts w:ascii="Times New Roman" w:eastAsia="Calibri" w:hAnsi="Times New Roman" w:cs="Times New Roman"/>
          <w:color w:val="000000" w:themeColor="text1"/>
          <w:sz w:val="24"/>
          <w:szCs w:val="24"/>
        </w:rPr>
        <w:t>d</w:t>
      </w:r>
      <w:r>
        <w:rPr>
          <w:rFonts w:ascii="Times New Roman" w:eastAsia="Calibri" w:hAnsi="Times New Roman" w:cs="Times New Roman"/>
          <w:color w:val="000000" w:themeColor="text1"/>
          <w:sz w:val="24"/>
          <w:szCs w:val="24"/>
        </w:rPr>
        <w:t>a MB</w:t>
      </w:r>
      <w:r w:rsidR="00B24A37">
        <w:rPr>
          <w:rFonts w:ascii="Times New Roman" w:eastAsia="Calibri" w:hAnsi="Times New Roman" w:cs="Times New Roman"/>
          <w:color w:val="000000" w:themeColor="text1"/>
          <w:sz w:val="24"/>
          <w:szCs w:val="24"/>
        </w:rPr>
        <w:t xml:space="preserve"> quando se opta por terceirizá-lo,</w:t>
      </w:r>
      <w:r>
        <w:rPr>
          <w:rFonts w:ascii="Times New Roman" w:eastAsia="Calibri" w:hAnsi="Times New Roman" w:cs="Times New Roman"/>
          <w:color w:val="000000" w:themeColor="text1"/>
          <w:sz w:val="24"/>
          <w:szCs w:val="24"/>
        </w:rPr>
        <w:t xml:space="preserve"> baseando-se na utilização da metodologia DEA-CRS</w:t>
      </w:r>
      <w:r w:rsidR="00B24A37">
        <w:rPr>
          <w:rFonts w:ascii="Times New Roman" w:eastAsia="Calibri" w:hAnsi="Times New Roman" w:cs="Times New Roman"/>
          <w:color w:val="000000" w:themeColor="text1"/>
          <w:sz w:val="24"/>
          <w:szCs w:val="24"/>
        </w:rPr>
        <w:t>.</w:t>
      </w:r>
      <w:r>
        <w:rPr>
          <w:rFonts w:ascii="Times New Roman" w:eastAsia="Calibri" w:hAnsi="Times New Roman" w:cs="Times New Roman"/>
          <w:color w:val="FF0000"/>
          <w:sz w:val="24"/>
          <w:szCs w:val="24"/>
        </w:rPr>
        <w:t xml:space="preserve"> </w:t>
      </w:r>
      <w:r>
        <w:rPr>
          <w:rFonts w:ascii="Times New Roman" w:eastAsia="Calibri" w:hAnsi="Times New Roman" w:cs="Times New Roman"/>
          <w:color w:val="000000" w:themeColor="text1"/>
          <w:sz w:val="24"/>
          <w:szCs w:val="24"/>
        </w:rPr>
        <w:t xml:space="preserve">O modelo apresentou uma orientação voltada para os insumos, incluindo três variáveis, sendo dois </w:t>
      </w:r>
      <w:r w:rsidRPr="00E271B9">
        <w:rPr>
          <w:rFonts w:ascii="Times New Roman" w:eastAsia="Calibri" w:hAnsi="Times New Roman" w:cs="Times New Roman"/>
          <w:i/>
          <w:iCs/>
          <w:color w:val="000000" w:themeColor="text1"/>
          <w:sz w:val="24"/>
          <w:szCs w:val="24"/>
        </w:rPr>
        <w:t xml:space="preserve">inputs </w:t>
      </w:r>
      <w:r>
        <w:rPr>
          <w:rFonts w:ascii="Times New Roman" w:eastAsia="Calibri" w:hAnsi="Times New Roman" w:cs="Times New Roman"/>
          <w:color w:val="000000" w:themeColor="text1"/>
          <w:sz w:val="24"/>
          <w:szCs w:val="24"/>
        </w:rPr>
        <w:t>(</w:t>
      </w:r>
      <w:r w:rsidR="00E271B9">
        <w:rPr>
          <w:rFonts w:ascii="Times New Roman" w:eastAsia="Calibri" w:hAnsi="Times New Roman" w:cs="Times New Roman"/>
          <w:color w:val="000000" w:themeColor="text1"/>
          <w:sz w:val="24"/>
          <w:szCs w:val="24"/>
        </w:rPr>
        <w:t>“C</w:t>
      </w:r>
      <w:r>
        <w:rPr>
          <w:rFonts w:ascii="Times New Roman" w:eastAsia="Calibri" w:hAnsi="Times New Roman" w:cs="Times New Roman"/>
          <w:color w:val="000000" w:themeColor="text1"/>
          <w:sz w:val="24"/>
          <w:szCs w:val="24"/>
        </w:rPr>
        <w:t>usto</w:t>
      </w:r>
      <w:r w:rsidR="00E271B9">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e </w:t>
      </w:r>
      <w:r w:rsidR="00E271B9">
        <w:rPr>
          <w:rFonts w:ascii="Times New Roman" w:eastAsia="Calibri" w:hAnsi="Times New Roman" w:cs="Times New Roman"/>
          <w:color w:val="000000" w:themeColor="text1"/>
          <w:sz w:val="24"/>
          <w:szCs w:val="24"/>
        </w:rPr>
        <w:t>“F</w:t>
      </w:r>
      <w:r>
        <w:rPr>
          <w:rFonts w:ascii="Times New Roman" w:eastAsia="Calibri" w:hAnsi="Times New Roman" w:cs="Times New Roman"/>
          <w:color w:val="000000" w:themeColor="text1"/>
          <w:sz w:val="24"/>
          <w:szCs w:val="24"/>
        </w:rPr>
        <w:t xml:space="preserve">orça de </w:t>
      </w:r>
      <w:r w:rsidR="00E271B9">
        <w:rPr>
          <w:rFonts w:ascii="Times New Roman" w:eastAsia="Calibri" w:hAnsi="Times New Roman" w:cs="Times New Roman"/>
          <w:color w:val="000000" w:themeColor="text1"/>
          <w:sz w:val="24"/>
          <w:szCs w:val="24"/>
        </w:rPr>
        <w:t>T</w:t>
      </w:r>
      <w:r>
        <w:rPr>
          <w:rFonts w:ascii="Times New Roman" w:eastAsia="Calibri" w:hAnsi="Times New Roman" w:cs="Times New Roman"/>
          <w:color w:val="000000" w:themeColor="text1"/>
          <w:sz w:val="24"/>
          <w:szCs w:val="24"/>
        </w:rPr>
        <w:t>rabalho</w:t>
      </w:r>
      <w:r w:rsidR="00E271B9">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e um </w:t>
      </w:r>
      <w:r w:rsidRPr="00E271B9">
        <w:rPr>
          <w:rFonts w:ascii="Times New Roman" w:eastAsia="Calibri" w:hAnsi="Times New Roman" w:cs="Times New Roman"/>
          <w:i/>
          <w:iCs/>
          <w:color w:val="000000" w:themeColor="text1"/>
          <w:sz w:val="24"/>
          <w:szCs w:val="24"/>
        </w:rPr>
        <w:t>output</w:t>
      </w:r>
      <w:r>
        <w:rPr>
          <w:rFonts w:ascii="Times New Roman" w:eastAsia="Calibri" w:hAnsi="Times New Roman" w:cs="Times New Roman"/>
          <w:color w:val="000000" w:themeColor="text1"/>
          <w:sz w:val="24"/>
          <w:szCs w:val="24"/>
        </w:rPr>
        <w:t xml:space="preserve"> (</w:t>
      </w:r>
      <w:r w:rsidR="00E271B9">
        <w:rPr>
          <w:rFonts w:ascii="Times New Roman" w:eastAsia="Calibri" w:hAnsi="Times New Roman" w:cs="Times New Roman"/>
          <w:color w:val="000000" w:themeColor="text1"/>
          <w:sz w:val="24"/>
          <w:szCs w:val="24"/>
        </w:rPr>
        <w:t>“C</w:t>
      </w:r>
      <w:r>
        <w:rPr>
          <w:rFonts w:ascii="Times New Roman" w:eastAsia="Calibri" w:hAnsi="Times New Roman" w:cs="Times New Roman"/>
          <w:color w:val="000000" w:themeColor="text1"/>
          <w:sz w:val="24"/>
          <w:szCs w:val="24"/>
        </w:rPr>
        <w:t xml:space="preserve">estas de </w:t>
      </w:r>
      <w:r w:rsidR="00E271B9">
        <w:rPr>
          <w:rFonts w:ascii="Times New Roman" w:eastAsia="Calibri" w:hAnsi="Times New Roman" w:cs="Times New Roman"/>
          <w:color w:val="000000" w:themeColor="text1"/>
          <w:sz w:val="24"/>
          <w:szCs w:val="24"/>
        </w:rPr>
        <w:t>R</w:t>
      </w:r>
      <w:r>
        <w:rPr>
          <w:rFonts w:ascii="Times New Roman" w:eastAsia="Calibri" w:hAnsi="Times New Roman" w:cs="Times New Roman"/>
          <w:color w:val="000000" w:themeColor="text1"/>
          <w:sz w:val="24"/>
          <w:szCs w:val="24"/>
        </w:rPr>
        <w:t>efeições</w:t>
      </w:r>
      <w:r w:rsidR="00E271B9">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rPr>
        <w:t xml:space="preserve">). Para atingir o seu objetivo, o estudo realizou </w:t>
      </w:r>
      <w:r w:rsidR="00E271B9">
        <w:rPr>
          <w:rFonts w:ascii="Times New Roman" w:eastAsia="Calibri" w:hAnsi="Times New Roman" w:cs="Times New Roman"/>
          <w:color w:val="000000" w:themeColor="text1"/>
          <w:sz w:val="24"/>
          <w:szCs w:val="24"/>
        </w:rPr>
        <w:t xml:space="preserve">uma </w:t>
      </w:r>
      <w:r>
        <w:rPr>
          <w:rFonts w:ascii="Times New Roman" w:eastAsia="Calibri" w:hAnsi="Times New Roman" w:cs="Times New Roman"/>
          <w:color w:val="000000" w:themeColor="text1"/>
          <w:sz w:val="24"/>
          <w:szCs w:val="24"/>
        </w:rPr>
        <w:t>pesquisa documental e bibliográfica, com natureza descritiva. Para as análises quantitativas, extraiu-se do sistema Quaestor, junto à DFM, informações referentes à DA e ao número de comensais</w:t>
      </w:r>
      <w:r w:rsidR="00B24A37">
        <w:rPr>
          <w:rFonts w:ascii="Times New Roman" w:eastAsia="Calibri" w:hAnsi="Times New Roman" w:cs="Times New Roman"/>
          <w:color w:val="000000" w:themeColor="text1"/>
          <w:sz w:val="24"/>
          <w:szCs w:val="24"/>
        </w:rPr>
        <w:t xml:space="preserve"> e </w:t>
      </w:r>
      <w:r w:rsidR="00E271B9">
        <w:rPr>
          <w:rFonts w:ascii="Times New Roman" w:eastAsia="Calibri" w:hAnsi="Times New Roman" w:cs="Times New Roman"/>
          <w:color w:val="000000" w:themeColor="text1"/>
          <w:sz w:val="24"/>
          <w:szCs w:val="24"/>
        </w:rPr>
        <w:t>verificou</w:t>
      </w:r>
      <w:r w:rsidR="00B7719D">
        <w:rPr>
          <w:rFonts w:ascii="Times New Roman" w:eastAsia="Calibri" w:hAnsi="Times New Roman" w:cs="Times New Roman"/>
          <w:color w:val="000000" w:themeColor="text1"/>
          <w:sz w:val="24"/>
          <w:szCs w:val="24"/>
        </w:rPr>
        <w:t>-se</w:t>
      </w:r>
      <w:r w:rsidR="00E271B9">
        <w:rPr>
          <w:rFonts w:ascii="Times New Roman" w:eastAsia="Calibri" w:hAnsi="Times New Roman" w:cs="Times New Roman"/>
          <w:color w:val="000000" w:themeColor="text1"/>
          <w:sz w:val="24"/>
          <w:szCs w:val="24"/>
        </w:rPr>
        <w:t xml:space="preserve"> </w:t>
      </w:r>
      <w:r w:rsidR="0098606D">
        <w:rPr>
          <w:rFonts w:ascii="Times New Roman" w:eastAsia="Calibri" w:hAnsi="Times New Roman" w:cs="Times New Roman"/>
          <w:color w:val="000000" w:themeColor="text1"/>
          <w:sz w:val="24"/>
          <w:szCs w:val="24"/>
        </w:rPr>
        <w:t>junto às</w:t>
      </w:r>
      <w:r w:rsidR="00E271B9" w:rsidRPr="00E271B9">
        <w:rPr>
          <w:rFonts w:ascii="Times New Roman" w:eastAsia="Calibri" w:hAnsi="Times New Roman" w:cs="Times New Roman"/>
          <w:color w:val="000000" w:themeColor="text1"/>
          <w:sz w:val="24"/>
          <w:szCs w:val="24"/>
        </w:rPr>
        <w:t xml:space="preserve"> OM analisadas,</w:t>
      </w:r>
      <w:r w:rsidR="00B24A37" w:rsidRPr="00E271B9">
        <w:rPr>
          <w:rFonts w:ascii="Times New Roman" w:eastAsia="Calibri" w:hAnsi="Times New Roman" w:cs="Times New Roman"/>
          <w:color w:val="000000" w:themeColor="text1"/>
          <w:sz w:val="24"/>
          <w:szCs w:val="24"/>
        </w:rPr>
        <w:t xml:space="preserve"> a </w:t>
      </w:r>
      <w:r w:rsidR="00B2796D">
        <w:rPr>
          <w:rFonts w:ascii="Times New Roman" w:eastAsia="Calibri" w:hAnsi="Times New Roman" w:cs="Times New Roman"/>
          <w:color w:val="000000" w:themeColor="text1"/>
          <w:sz w:val="24"/>
          <w:szCs w:val="24"/>
        </w:rPr>
        <w:t>f</w:t>
      </w:r>
      <w:r w:rsidR="00B24A37" w:rsidRPr="00E271B9">
        <w:rPr>
          <w:rFonts w:ascii="Times New Roman" w:eastAsia="Calibri" w:hAnsi="Times New Roman" w:cs="Times New Roman"/>
          <w:color w:val="000000" w:themeColor="text1"/>
          <w:sz w:val="24"/>
          <w:szCs w:val="24"/>
        </w:rPr>
        <w:t xml:space="preserve">orça de </w:t>
      </w:r>
      <w:r w:rsidR="00B2796D">
        <w:rPr>
          <w:rFonts w:ascii="Times New Roman" w:eastAsia="Calibri" w:hAnsi="Times New Roman" w:cs="Times New Roman"/>
          <w:color w:val="000000" w:themeColor="text1"/>
          <w:sz w:val="24"/>
          <w:szCs w:val="24"/>
        </w:rPr>
        <w:t>t</w:t>
      </w:r>
      <w:r w:rsidR="00B24A37" w:rsidRPr="00E271B9">
        <w:rPr>
          <w:rFonts w:ascii="Times New Roman" w:eastAsia="Calibri" w:hAnsi="Times New Roman" w:cs="Times New Roman"/>
          <w:color w:val="000000" w:themeColor="text1"/>
          <w:sz w:val="24"/>
          <w:szCs w:val="24"/>
        </w:rPr>
        <w:t>rabalho empregada nos ranchos</w:t>
      </w:r>
      <w:r w:rsidR="00E271B9" w:rsidRPr="00E271B9">
        <w:rPr>
          <w:rFonts w:ascii="Times New Roman" w:eastAsia="Calibri" w:hAnsi="Times New Roman" w:cs="Times New Roman"/>
          <w:color w:val="000000" w:themeColor="text1"/>
          <w:sz w:val="24"/>
          <w:szCs w:val="24"/>
        </w:rPr>
        <w:t>.</w:t>
      </w:r>
      <w:r w:rsidR="00A50814">
        <w:rPr>
          <w:rFonts w:ascii="Times New Roman" w:eastAsia="Calibri" w:hAnsi="Times New Roman" w:cs="Times New Roman"/>
          <w:color w:val="000000" w:themeColor="text1"/>
          <w:sz w:val="24"/>
          <w:szCs w:val="24"/>
        </w:rPr>
        <w:t xml:space="preserve"> </w:t>
      </w:r>
    </w:p>
    <w:p w14:paraId="1E30FDE2" w14:textId="2A5690AE" w:rsidR="003D7383" w:rsidRPr="001B51FA" w:rsidRDefault="009058BD" w:rsidP="00AE2350">
      <w:pPr>
        <w:spacing w:after="0" w:line="240" w:lineRule="auto"/>
        <w:ind w:firstLine="709"/>
        <w:jc w:val="both"/>
        <w:rPr>
          <w:rFonts w:ascii="Times New Roman" w:eastAsia="Calibri" w:hAnsi="Times New Roman" w:cs="Times New Roman"/>
          <w:color w:val="000000" w:themeColor="text1"/>
          <w:sz w:val="24"/>
          <w:szCs w:val="24"/>
        </w:rPr>
      </w:pPr>
      <w:r w:rsidRPr="00E271B9">
        <w:rPr>
          <w:rFonts w:ascii="Times New Roman" w:eastAsia="Calibri" w:hAnsi="Times New Roman" w:cs="Times New Roman"/>
          <w:color w:val="000000" w:themeColor="text1"/>
          <w:sz w:val="24"/>
          <w:szCs w:val="24"/>
        </w:rPr>
        <w:t>Este estudo extraiu por métodos quantitativos o nível de eficiência da OM com rancho próprio</w:t>
      </w:r>
      <w:r w:rsidR="00E271B9" w:rsidRPr="00E271B9">
        <w:rPr>
          <w:rFonts w:ascii="Times New Roman" w:eastAsia="Calibri" w:hAnsi="Times New Roman" w:cs="Times New Roman"/>
          <w:color w:val="000000" w:themeColor="text1"/>
          <w:sz w:val="24"/>
          <w:szCs w:val="24"/>
        </w:rPr>
        <w:t xml:space="preserve"> em relação</w:t>
      </w:r>
      <w:r w:rsidRPr="00E271B9">
        <w:rPr>
          <w:rFonts w:ascii="Times New Roman" w:eastAsia="Calibri" w:hAnsi="Times New Roman" w:cs="Times New Roman"/>
          <w:color w:val="000000" w:themeColor="text1"/>
          <w:sz w:val="24"/>
          <w:szCs w:val="24"/>
        </w:rPr>
        <w:t xml:space="preserve"> </w:t>
      </w:r>
      <w:r w:rsidR="00AA365B">
        <w:rPr>
          <w:rFonts w:ascii="Times New Roman" w:eastAsia="Calibri" w:hAnsi="Times New Roman" w:cs="Times New Roman"/>
          <w:color w:val="000000" w:themeColor="text1"/>
          <w:sz w:val="24"/>
          <w:szCs w:val="24"/>
        </w:rPr>
        <w:t>às</w:t>
      </w:r>
      <w:r w:rsidR="00EF5F91">
        <w:rPr>
          <w:rFonts w:ascii="Times New Roman" w:eastAsia="Calibri" w:hAnsi="Times New Roman" w:cs="Times New Roman"/>
          <w:color w:val="000000" w:themeColor="text1"/>
          <w:sz w:val="24"/>
          <w:szCs w:val="24"/>
        </w:rPr>
        <w:t xml:space="preserve"> </w:t>
      </w:r>
      <w:r w:rsidR="00B7719D">
        <w:rPr>
          <w:rFonts w:ascii="Times New Roman" w:eastAsia="Calibri" w:hAnsi="Times New Roman" w:cs="Times New Roman"/>
          <w:color w:val="000000" w:themeColor="text1"/>
          <w:sz w:val="24"/>
          <w:szCs w:val="24"/>
        </w:rPr>
        <w:t>OM com</w:t>
      </w:r>
      <w:r w:rsidRPr="00E271B9">
        <w:rPr>
          <w:rFonts w:ascii="Times New Roman" w:eastAsia="Calibri" w:hAnsi="Times New Roman" w:cs="Times New Roman"/>
          <w:color w:val="000000" w:themeColor="text1"/>
          <w:sz w:val="24"/>
          <w:szCs w:val="24"/>
        </w:rPr>
        <w:t xml:space="preserve"> rancho terceirizado, identificou os </w:t>
      </w:r>
      <w:r w:rsidRPr="00E271B9">
        <w:rPr>
          <w:rFonts w:ascii="Times New Roman" w:eastAsia="Calibri" w:hAnsi="Times New Roman" w:cs="Times New Roman"/>
          <w:i/>
          <w:iCs/>
          <w:color w:val="000000" w:themeColor="text1"/>
          <w:sz w:val="24"/>
          <w:szCs w:val="24"/>
        </w:rPr>
        <w:t>benchmarks</w:t>
      </w:r>
      <w:r w:rsidRPr="00E271B9">
        <w:rPr>
          <w:rFonts w:ascii="Times New Roman" w:eastAsia="Calibri" w:hAnsi="Times New Roman" w:cs="Times New Roman"/>
          <w:color w:val="000000" w:themeColor="text1"/>
          <w:sz w:val="24"/>
          <w:szCs w:val="24"/>
        </w:rPr>
        <w:t xml:space="preserve"> das </w:t>
      </w:r>
      <w:r w:rsidR="00EF5F91">
        <w:rPr>
          <w:rFonts w:ascii="Times New Roman" w:eastAsia="Calibri" w:hAnsi="Times New Roman" w:cs="Times New Roman"/>
          <w:color w:val="000000" w:themeColor="text1"/>
          <w:sz w:val="24"/>
          <w:szCs w:val="24"/>
        </w:rPr>
        <w:t>consideradas</w:t>
      </w:r>
      <w:r w:rsidRPr="00E271B9">
        <w:rPr>
          <w:rFonts w:ascii="Times New Roman" w:eastAsia="Calibri" w:hAnsi="Times New Roman" w:cs="Times New Roman"/>
          <w:color w:val="000000" w:themeColor="text1"/>
          <w:sz w:val="24"/>
          <w:szCs w:val="24"/>
        </w:rPr>
        <w:t xml:space="preserve"> ineficientes e o</w:t>
      </w:r>
      <w:r w:rsidR="00B24A37" w:rsidRPr="00E271B9">
        <w:rPr>
          <w:rFonts w:ascii="Times New Roman" w:eastAsia="Calibri" w:hAnsi="Times New Roman" w:cs="Times New Roman"/>
          <w:color w:val="000000" w:themeColor="text1"/>
          <w:sz w:val="24"/>
          <w:szCs w:val="24"/>
        </w:rPr>
        <w:t>s</w:t>
      </w:r>
      <w:r w:rsidRPr="00E271B9">
        <w:rPr>
          <w:rFonts w:ascii="Times New Roman" w:eastAsia="Calibri" w:hAnsi="Times New Roman" w:cs="Times New Roman"/>
          <w:color w:val="000000" w:themeColor="text1"/>
          <w:sz w:val="24"/>
          <w:szCs w:val="24"/>
        </w:rPr>
        <w:t xml:space="preserve"> </w:t>
      </w:r>
      <w:r w:rsidR="00B24A37" w:rsidRPr="00E271B9">
        <w:rPr>
          <w:rFonts w:ascii="Times New Roman" w:eastAsia="Calibri" w:hAnsi="Times New Roman" w:cs="Times New Roman"/>
          <w:color w:val="000000" w:themeColor="text1"/>
          <w:sz w:val="24"/>
          <w:szCs w:val="24"/>
        </w:rPr>
        <w:t xml:space="preserve">índices de </w:t>
      </w:r>
      <w:r w:rsidRPr="00E271B9">
        <w:rPr>
          <w:rFonts w:ascii="Times New Roman" w:eastAsia="Calibri" w:hAnsi="Times New Roman" w:cs="Times New Roman"/>
          <w:color w:val="000000" w:themeColor="text1"/>
          <w:sz w:val="24"/>
          <w:szCs w:val="24"/>
        </w:rPr>
        <w:t xml:space="preserve">satisfação dos usuários finais </w:t>
      </w:r>
      <w:r w:rsidR="00AA365B">
        <w:rPr>
          <w:rFonts w:ascii="Times New Roman" w:eastAsia="Calibri" w:hAnsi="Times New Roman" w:cs="Times New Roman"/>
          <w:color w:val="000000" w:themeColor="text1"/>
          <w:sz w:val="24"/>
          <w:szCs w:val="24"/>
        </w:rPr>
        <w:t xml:space="preserve">das OM </w:t>
      </w:r>
      <w:r w:rsidR="00B7719D">
        <w:rPr>
          <w:rFonts w:ascii="Times New Roman" w:eastAsia="Calibri" w:hAnsi="Times New Roman" w:cs="Times New Roman"/>
          <w:color w:val="000000" w:themeColor="text1"/>
          <w:sz w:val="24"/>
          <w:szCs w:val="24"/>
        </w:rPr>
        <w:t>estudadas</w:t>
      </w:r>
      <w:r w:rsidRPr="00EF5F91">
        <w:rPr>
          <w:rFonts w:ascii="Times New Roman" w:eastAsia="Calibri" w:hAnsi="Times New Roman" w:cs="Times New Roman"/>
          <w:color w:val="000000" w:themeColor="text1"/>
          <w:sz w:val="24"/>
          <w:szCs w:val="24"/>
        </w:rPr>
        <w:t xml:space="preserve">. Em virtude da abordagem quantitativa utilizada, foi possível observar como resultados, por meio da DEA, que as três OM classificadas como fronteira de eficiência apresentaram serviço de rancho próprio Além disto, foram elencados os </w:t>
      </w:r>
      <w:r w:rsidRPr="00EF5F91">
        <w:rPr>
          <w:rFonts w:ascii="Times New Roman" w:eastAsia="Calibri" w:hAnsi="Times New Roman" w:cs="Times New Roman"/>
          <w:i/>
          <w:iCs/>
          <w:color w:val="000000" w:themeColor="text1"/>
          <w:sz w:val="24"/>
          <w:szCs w:val="24"/>
        </w:rPr>
        <w:t>peer set</w:t>
      </w:r>
      <w:r w:rsidR="00E271B9" w:rsidRPr="00EF5F91">
        <w:rPr>
          <w:rFonts w:ascii="Times New Roman" w:eastAsia="Calibri" w:hAnsi="Times New Roman" w:cs="Times New Roman"/>
          <w:i/>
          <w:iCs/>
          <w:color w:val="000000" w:themeColor="text1"/>
          <w:sz w:val="24"/>
          <w:szCs w:val="24"/>
        </w:rPr>
        <w:t>s</w:t>
      </w:r>
      <w:r w:rsidRPr="00EF5F91">
        <w:rPr>
          <w:rFonts w:ascii="Times New Roman" w:eastAsia="Calibri" w:hAnsi="Times New Roman" w:cs="Times New Roman"/>
          <w:i/>
          <w:iCs/>
          <w:color w:val="000000" w:themeColor="text1"/>
          <w:sz w:val="24"/>
          <w:szCs w:val="24"/>
        </w:rPr>
        <w:t xml:space="preserve"> </w:t>
      </w:r>
      <w:r w:rsidRPr="00EF5F91">
        <w:rPr>
          <w:rFonts w:ascii="Times New Roman" w:eastAsia="Calibri" w:hAnsi="Times New Roman" w:cs="Times New Roman"/>
          <w:color w:val="000000" w:themeColor="text1"/>
          <w:sz w:val="24"/>
          <w:szCs w:val="24"/>
        </w:rPr>
        <w:t xml:space="preserve">e um </w:t>
      </w:r>
      <w:r w:rsidRPr="00EF5F91">
        <w:rPr>
          <w:rFonts w:ascii="Times New Roman" w:eastAsia="Calibri" w:hAnsi="Times New Roman" w:cs="Times New Roman"/>
          <w:i/>
          <w:iCs/>
          <w:color w:val="000000" w:themeColor="text1"/>
          <w:sz w:val="24"/>
          <w:szCs w:val="24"/>
        </w:rPr>
        <w:t>ranking</w:t>
      </w:r>
      <w:r w:rsidRPr="00EF5F91">
        <w:rPr>
          <w:rFonts w:ascii="Times New Roman" w:eastAsia="Calibri" w:hAnsi="Times New Roman" w:cs="Times New Roman"/>
          <w:color w:val="000000" w:themeColor="text1"/>
          <w:sz w:val="24"/>
          <w:szCs w:val="24"/>
        </w:rPr>
        <w:t xml:space="preserve"> referente a</w:t>
      </w:r>
      <w:r w:rsidR="00EF5F91" w:rsidRPr="00EF5F91">
        <w:rPr>
          <w:rFonts w:ascii="Times New Roman" w:eastAsia="Calibri" w:hAnsi="Times New Roman" w:cs="Times New Roman"/>
          <w:color w:val="000000" w:themeColor="text1"/>
          <w:sz w:val="24"/>
          <w:szCs w:val="24"/>
        </w:rPr>
        <w:t xml:space="preserve">o desempenho </w:t>
      </w:r>
      <w:r w:rsidRPr="00EF5F91">
        <w:rPr>
          <w:rFonts w:ascii="Times New Roman" w:eastAsia="Calibri" w:hAnsi="Times New Roman" w:cs="Times New Roman"/>
          <w:color w:val="000000" w:themeColor="text1"/>
          <w:sz w:val="24"/>
          <w:szCs w:val="24"/>
        </w:rPr>
        <w:t xml:space="preserve">das OM </w:t>
      </w:r>
      <w:r w:rsidR="00B7719D">
        <w:rPr>
          <w:rFonts w:ascii="Times New Roman" w:eastAsia="Calibri" w:hAnsi="Times New Roman" w:cs="Times New Roman"/>
          <w:color w:val="000000" w:themeColor="text1"/>
          <w:sz w:val="24"/>
          <w:szCs w:val="24"/>
        </w:rPr>
        <w:t>analisadas</w:t>
      </w:r>
      <w:r w:rsidRPr="00EF5F91">
        <w:rPr>
          <w:rFonts w:ascii="Times New Roman" w:eastAsia="Calibri" w:hAnsi="Times New Roman" w:cs="Times New Roman"/>
          <w:color w:val="000000" w:themeColor="text1"/>
          <w:sz w:val="24"/>
          <w:szCs w:val="24"/>
        </w:rPr>
        <w:t xml:space="preserve">. Desta forma, aquelas consideradas ineficientes, poderão observar as práticas de gestão utilizadas pelas eficientes a fim de melhorar o seu </w:t>
      </w:r>
      <w:r w:rsidRPr="001B51FA">
        <w:rPr>
          <w:rFonts w:ascii="Times New Roman" w:eastAsia="Calibri" w:hAnsi="Times New Roman" w:cs="Times New Roman"/>
          <w:color w:val="000000" w:themeColor="text1"/>
          <w:sz w:val="24"/>
          <w:szCs w:val="24"/>
        </w:rPr>
        <w:t xml:space="preserve">nível de </w:t>
      </w:r>
      <w:r w:rsidR="00EF5F91" w:rsidRPr="001B51FA">
        <w:rPr>
          <w:rFonts w:ascii="Times New Roman" w:eastAsia="Calibri" w:hAnsi="Times New Roman" w:cs="Times New Roman"/>
          <w:color w:val="000000" w:themeColor="text1"/>
          <w:sz w:val="24"/>
          <w:szCs w:val="24"/>
        </w:rPr>
        <w:t>desempenho</w:t>
      </w:r>
      <w:r w:rsidR="0098606D" w:rsidRPr="001B51FA">
        <w:rPr>
          <w:rFonts w:ascii="Times New Roman" w:eastAsia="Calibri" w:hAnsi="Times New Roman" w:cs="Times New Roman"/>
          <w:color w:val="000000" w:themeColor="text1"/>
          <w:sz w:val="24"/>
          <w:szCs w:val="24"/>
        </w:rPr>
        <w:t>.</w:t>
      </w:r>
    </w:p>
    <w:p w14:paraId="61B558C5" w14:textId="0342A2CA" w:rsidR="00565FC2" w:rsidRPr="001B51FA" w:rsidRDefault="00565FC2" w:rsidP="00AE2350">
      <w:pPr>
        <w:spacing w:after="0" w:line="240" w:lineRule="auto"/>
        <w:ind w:firstLine="709"/>
        <w:jc w:val="both"/>
        <w:rPr>
          <w:rFonts w:ascii="Times New Roman" w:eastAsia="Calibri" w:hAnsi="Times New Roman" w:cs="Times New Roman"/>
          <w:color w:val="000000" w:themeColor="text1"/>
          <w:sz w:val="24"/>
          <w:szCs w:val="24"/>
        </w:rPr>
      </w:pPr>
      <w:r w:rsidRPr="001B51FA">
        <w:rPr>
          <w:rFonts w:ascii="Times New Roman" w:eastAsia="Calibri" w:hAnsi="Times New Roman" w:cs="Times New Roman"/>
          <w:color w:val="000000" w:themeColor="text1"/>
          <w:sz w:val="24"/>
          <w:szCs w:val="24"/>
        </w:rPr>
        <w:t>A DEA</w:t>
      </w:r>
      <w:r w:rsidR="00902EAC" w:rsidRPr="001B51FA">
        <w:rPr>
          <w:rFonts w:ascii="Times New Roman" w:eastAsia="Calibri" w:hAnsi="Times New Roman" w:cs="Times New Roman"/>
          <w:color w:val="000000" w:themeColor="text1"/>
          <w:sz w:val="24"/>
          <w:szCs w:val="24"/>
        </w:rPr>
        <w:t xml:space="preserve"> ainda é </w:t>
      </w:r>
      <w:r w:rsidRPr="001B51FA">
        <w:rPr>
          <w:rFonts w:ascii="Times New Roman" w:eastAsia="Calibri" w:hAnsi="Times New Roman" w:cs="Times New Roman"/>
          <w:color w:val="000000" w:themeColor="text1"/>
          <w:sz w:val="24"/>
          <w:szCs w:val="24"/>
        </w:rPr>
        <w:t xml:space="preserve">considerada uma metodologia recente, </w:t>
      </w:r>
      <w:r w:rsidR="00902EAC" w:rsidRPr="001B51FA">
        <w:rPr>
          <w:rFonts w:ascii="Times New Roman" w:eastAsia="Calibri" w:hAnsi="Times New Roman" w:cs="Times New Roman"/>
          <w:color w:val="000000" w:themeColor="text1"/>
          <w:sz w:val="24"/>
          <w:szCs w:val="24"/>
        </w:rPr>
        <w:t xml:space="preserve">no entanto, </w:t>
      </w:r>
      <w:r w:rsidRPr="001B51FA">
        <w:rPr>
          <w:rFonts w:ascii="Times New Roman" w:eastAsia="Calibri" w:hAnsi="Times New Roman" w:cs="Times New Roman"/>
          <w:color w:val="000000" w:themeColor="text1"/>
          <w:sz w:val="24"/>
          <w:szCs w:val="24"/>
        </w:rPr>
        <w:t xml:space="preserve">vem sendo cada vez mais utilizada para avaliar </w:t>
      </w:r>
      <w:r w:rsidR="00902EAC" w:rsidRPr="001B51FA">
        <w:rPr>
          <w:rFonts w:ascii="Times New Roman" w:eastAsia="Calibri" w:hAnsi="Times New Roman" w:cs="Times New Roman"/>
          <w:color w:val="000000" w:themeColor="text1"/>
          <w:sz w:val="24"/>
          <w:szCs w:val="24"/>
        </w:rPr>
        <w:t xml:space="preserve">os </w:t>
      </w:r>
      <w:r w:rsidRPr="001B51FA">
        <w:rPr>
          <w:rFonts w:ascii="Times New Roman" w:eastAsia="Calibri" w:hAnsi="Times New Roman" w:cs="Times New Roman"/>
          <w:color w:val="000000" w:themeColor="text1"/>
          <w:sz w:val="24"/>
          <w:szCs w:val="24"/>
        </w:rPr>
        <w:t>níveis de eficiência e produtividade</w:t>
      </w:r>
      <w:r w:rsidR="0020082D" w:rsidRPr="001B51FA">
        <w:rPr>
          <w:rFonts w:ascii="Times New Roman" w:eastAsia="Calibri" w:hAnsi="Times New Roman" w:cs="Times New Roman"/>
          <w:color w:val="000000" w:themeColor="text1"/>
          <w:sz w:val="24"/>
          <w:szCs w:val="24"/>
        </w:rPr>
        <w:t xml:space="preserve"> de processos, serviços e organizações</w:t>
      </w:r>
      <w:r w:rsidRPr="001B51FA">
        <w:rPr>
          <w:rFonts w:ascii="Times New Roman" w:eastAsia="Calibri" w:hAnsi="Times New Roman" w:cs="Times New Roman"/>
          <w:color w:val="000000" w:themeColor="text1"/>
          <w:sz w:val="24"/>
          <w:szCs w:val="24"/>
        </w:rPr>
        <w:t>,</w:t>
      </w:r>
      <w:r w:rsidR="00902EAC" w:rsidRPr="001B51FA">
        <w:rPr>
          <w:rFonts w:ascii="Times New Roman" w:eastAsia="Calibri" w:hAnsi="Times New Roman" w:cs="Times New Roman"/>
          <w:color w:val="000000" w:themeColor="text1"/>
          <w:sz w:val="24"/>
          <w:szCs w:val="24"/>
        </w:rPr>
        <w:t xml:space="preserve"> pois tem demonstrado ser capaz de </w:t>
      </w:r>
      <w:r w:rsidRPr="001B51FA">
        <w:rPr>
          <w:rFonts w:ascii="Times New Roman" w:eastAsia="Calibri" w:hAnsi="Times New Roman" w:cs="Times New Roman"/>
          <w:color w:val="000000" w:themeColor="text1"/>
          <w:sz w:val="24"/>
          <w:szCs w:val="24"/>
        </w:rPr>
        <w:t>quebra</w:t>
      </w:r>
      <w:r w:rsidR="00902EAC" w:rsidRPr="001B51FA">
        <w:rPr>
          <w:rFonts w:ascii="Times New Roman" w:eastAsia="Calibri" w:hAnsi="Times New Roman" w:cs="Times New Roman"/>
          <w:color w:val="000000" w:themeColor="text1"/>
          <w:sz w:val="24"/>
          <w:szCs w:val="24"/>
        </w:rPr>
        <w:t>r</w:t>
      </w:r>
      <w:r w:rsidRPr="001B51FA">
        <w:rPr>
          <w:rFonts w:ascii="Times New Roman" w:eastAsia="Calibri" w:hAnsi="Times New Roman" w:cs="Times New Roman"/>
          <w:color w:val="000000" w:themeColor="text1"/>
          <w:sz w:val="24"/>
          <w:szCs w:val="24"/>
        </w:rPr>
        <w:t xml:space="preserve"> paradigmas até então imutáveis, opondo-se </w:t>
      </w:r>
      <w:r w:rsidR="00765B4E" w:rsidRPr="001B51FA">
        <w:rPr>
          <w:rFonts w:ascii="Times New Roman" w:eastAsia="Calibri" w:hAnsi="Times New Roman" w:cs="Times New Roman"/>
          <w:color w:val="000000" w:themeColor="text1"/>
          <w:sz w:val="24"/>
          <w:szCs w:val="24"/>
        </w:rPr>
        <w:t>à</w:t>
      </w:r>
      <w:r w:rsidRPr="001B51FA">
        <w:rPr>
          <w:rFonts w:ascii="Times New Roman" w:eastAsia="Calibri" w:hAnsi="Times New Roman" w:cs="Times New Roman"/>
          <w:color w:val="000000" w:themeColor="text1"/>
          <w:sz w:val="24"/>
          <w:szCs w:val="24"/>
        </w:rPr>
        <w:t>s considerações de alguns pesquisadores</w:t>
      </w:r>
      <w:r w:rsidR="00AB6D84" w:rsidRPr="001B51FA">
        <w:rPr>
          <w:rFonts w:ascii="Times New Roman" w:eastAsia="Calibri" w:hAnsi="Times New Roman" w:cs="Times New Roman"/>
          <w:color w:val="000000" w:themeColor="text1"/>
          <w:sz w:val="24"/>
          <w:szCs w:val="24"/>
        </w:rPr>
        <w:t>,</w:t>
      </w:r>
      <w:r w:rsidRPr="001B51FA">
        <w:rPr>
          <w:rFonts w:ascii="Times New Roman" w:eastAsia="Calibri" w:hAnsi="Times New Roman" w:cs="Times New Roman"/>
          <w:color w:val="000000" w:themeColor="text1"/>
          <w:sz w:val="24"/>
          <w:szCs w:val="24"/>
        </w:rPr>
        <w:t xml:space="preserve"> os quais </w:t>
      </w:r>
      <w:r w:rsidR="00AB6D84" w:rsidRPr="001B51FA">
        <w:rPr>
          <w:rFonts w:ascii="Times New Roman" w:eastAsia="Calibri" w:hAnsi="Times New Roman" w:cs="Times New Roman"/>
          <w:color w:val="000000" w:themeColor="text1"/>
          <w:sz w:val="24"/>
          <w:szCs w:val="24"/>
        </w:rPr>
        <w:t>mencionam</w:t>
      </w:r>
      <w:r w:rsidRPr="001B51FA">
        <w:rPr>
          <w:rFonts w:ascii="Times New Roman" w:eastAsia="Calibri" w:hAnsi="Times New Roman" w:cs="Times New Roman"/>
          <w:color w:val="000000" w:themeColor="text1"/>
          <w:sz w:val="24"/>
          <w:szCs w:val="24"/>
        </w:rPr>
        <w:t xml:space="preserve"> que a terceirização </w:t>
      </w:r>
      <w:r w:rsidR="0020082D" w:rsidRPr="001B51FA">
        <w:rPr>
          <w:rFonts w:ascii="Times New Roman" w:eastAsia="Calibri" w:hAnsi="Times New Roman" w:cs="Times New Roman"/>
          <w:color w:val="000000" w:themeColor="text1"/>
          <w:sz w:val="24"/>
          <w:szCs w:val="24"/>
        </w:rPr>
        <w:t xml:space="preserve">tende a </w:t>
      </w:r>
      <w:r w:rsidRPr="001B51FA">
        <w:rPr>
          <w:rFonts w:ascii="Times New Roman" w:eastAsia="Calibri" w:hAnsi="Times New Roman" w:cs="Times New Roman"/>
          <w:color w:val="000000" w:themeColor="text1"/>
          <w:sz w:val="24"/>
          <w:szCs w:val="24"/>
        </w:rPr>
        <w:t>aumenta</w:t>
      </w:r>
      <w:r w:rsidR="0020082D" w:rsidRPr="001B51FA">
        <w:rPr>
          <w:rFonts w:ascii="Times New Roman" w:eastAsia="Calibri" w:hAnsi="Times New Roman" w:cs="Times New Roman"/>
          <w:color w:val="000000" w:themeColor="text1"/>
          <w:sz w:val="24"/>
          <w:szCs w:val="24"/>
        </w:rPr>
        <w:t>r</w:t>
      </w:r>
      <w:r w:rsidRPr="001B51FA">
        <w:rPr>
          <w:rFonts w:ascii="Times New Roman" w:eastAsia="Calibri" w:hAnsi="Times New Roman" w:cs="Times New Roman"/>
          <w:color w:val="000000" w:themeColor="text1"/>
          <w:sz w:val="24"/>
          <w:szCs w:val="24"/>
        </w:rPr>
        <w:t xml:space="preserve"> o</w:t>
      </w:r>
      <w:r w:rsidR="00AB6D84" w:rsidRPr="001B51FA">
        <w:rPr>
          <w:rFonts w:ascii="Times New Roman" w:eastAsia="Calibri" w:hAnsi="Times New Roman" w:cs="Times New Roman"/>
          <w:color w:val="000000" w:themeColor="text1"/>
          <w:sz w:val="24"/>
          <w:szCs w:val="24"/>
        </w:rPr>
        <w:t xml:space="preserve"> nível de</w:t>
      </w:r>
      <w:r w:rsidRPr="001B51FA">
        <w:rPr>
          <w:rFonts w:ascii="Times New Roman" w:eastAsia="Calibri" w:hAnsi="Times New Roman" w:cs="Times New Roman"/>
          <w:color w:val="000000" w:themeColor="text1"/>
          <w:sz w:val="24"/>
          <w:szCs w:val="24"/>
        </w:rPr>
        <w:t xml:space="preserve"> eficiência, uma vez que as atividades</w:t>
      </w:r>
      <w:r w:rsidR="00AB6D84" w:rsidRPr="001B51FA">
        <w:rPr>
          <w:rFonts w:ascii="Times New Roman" w:eastAsia="Calibri" w:hAnsi="Times New Roman" w:cs="Times New Roman"/>
          <w:color w:val="000000" w:themeColor="text1"/>
          <w:sz w:val="24"/>
          <w:szCs w:val="24"/>
        </w:rPr>
        <w:t xml:space="preserve"> passam a ser </w:t>
      </w:r>
      <w:r w:rsidRPr="001B51FA">
        <w:rPr>
          <w:rFonts w:ascii="Times New Roman" w:eastAsia="Calibri" w:hAnsi="Times New Roman" w:cs="Times New Roman"/>
          <w:color w:val="000000" w:themeColor="text1"/>
          <w:sz w:val="24"/>
          <w:szCs w:val="24"/>
        </w:rPr>
        <w:t xml:space="preserve">realizadas por profissionais </w:t>
      </w:r>
      <w:r w:rsidR="00902EAC" w:rsidRPr="001B51FA">
        <w:rPr>
          <w:rFonts w:ascii="Times New Roman" w:eastAsia="Calibri" w:hAnsi="Times New Roman" w:cs="Times New Roman"/>
          <w:color w:val="000000" w:themeColor="text1"/>
          <w:sz w:val="24"/>
          <w:szCs w:val="24"/>
        </w:rPr>
        <w:t xml:space="preserve">especializados. Entretanto, </w:t>
      </w:r>
      <w:r w:rsidR="00AB6D84" w:rsidRPr="001B51FA">
        <w:rPr>
          <w:rFonts w:ascii="Times New Roman" w:eastAsia="Calibri" w:hAnsi="Times New Roman" w:cs="Times New Roman"/>
          <w:color w:val="000000" w:themeColor="text1"/>
          <w:sz w:val="24"/>
          <w:szCs w:val="24"/>
        </w:rPr>
        <w:t xml:space="preserve">neste estudo, </w:t>
      </w:r>
      <w:r w:rsidR="00902EAC" w:rsidRPr="001B51FA">
        <w:rPr>
          <w:rFonts w:ascii="Times New Roman" w:eastAsia="Calibri" w:hAnsi="Times New Roman" w:cs="Times New Roman"/>
          <w:color w:val="000000" w:themeColor="text1"/>
          <w:sz w:val="24"/>
          <w:szCs w:val="24"/>
        </w:rPr>
        <w:t xml:space="preserve">foi possível </w:t>
      </w:r>
      <w:r w:rsidR="0020082D" w:rsidRPr="001B51FA">
        <w:rPr>
          <w:rFonts w:ascii="Times New Roman" w:eastAsia="Calibri" w:hAnsi="Times New Roman" w:cs="Times New Roman"/>
          <w:color w:val="000000" w:themeColor="text1"/>
          <w:sz w:val="24"/>
          <w:szCs w:val="24"/>
        </w:rPr>
        <w:t xml:space="preserve">constatar um exemplo dessa quebra de paradigma, </w:t>
      </w:r>
      <w:r w:rsidR="00902EAC" w:rsidRPr="001B51FA">
        <w:rPr>
          <w:rFonts w:ascii="Times New Roman" w:eastAsia="Calibri" w:hAnsi="Times New Roman" w:cs="Times New Roman"/>
          <w:color w:val="000000" w:themeColor="text1"/>
          <w:sz w:val="24"/>
          <w:szCs w:val="24"/>
        </w:rPr>
        <w:t>quando consideradas questões relaciona</w:t>
      </w:r>
      <w:r w:rsidR="00765B4E" w:rsidRPr="001B51FA">
        <w:rPr>
          <w:rFonts w:ascii="Times New Roman" w:eastAsia="Calibri" w:hAnsi="Times New Roman" w:cs="Times New Roman"/>
          <w:color w:val="000000" w:themeColor="text1"/>
          <w:sz w:val="24"/>
          <w:szCs w:val="24"/>
        </w:rPr>
        <w:t>das</w:t>
      </w:r>
      <w:r w:rsidR="00902EAC" w:rsidRPr="001B51FA">
        <w:rPr>
          <w:rFonts w:ascii="Times New Roman" w:eastAsia="Calibri" w:hAnsi="Times New Roman" w:cs="Times New Roman"/>
          <w:color w:val="000000" w:themeColor="text1"/>
          <w:sz w:val="24"/>
          <w:szCs w:val="24"/>
        </w:rPr>
        <w:t xml:space="preserve"> a</w:t>
      </w:r>
      <w:r w:rsidR="00AB6D84" w:rsidRPr="001B51FA">
        <w:rPr>
          <w:rFonts w:ascii="Times New Roman" w:eastAsia="Calibri" w:hAnsi="Times New Roman" w:cs="Times New Roman"/>
          <w:color w:val="000000" w:themeColor="text1"/>
          <w:sz w:val="24"/>
          <w:szCs w:val="24"/>
        </w:rPr>
        <w:t>o</w:t>
      </w:r>
      <w:r w:rsidR="00902EAC" w:rsidRPr="001B51FA">
        <w:rPr>
          <w:rFonts w:ascii="Times New Roman" w:eastAsia="Calibri" w:hAnsi="Times New Roman" w:cs="Times New Roman"/>
          <w:color w:val="000000" w:themeColor="text1"/>
          <w:sz w:val="24"/>
          <w:szCs w:val="24"/>
        </w:rPr>
        <w:t xml:space="preserve"> custo, força de trabalho e número de serviços realizado</w:t>
      </w:r>
      <w:r w:rsidR="00AB6D84" w:rsidRPr="001B51FA">
        <w:rPr>
          <w:rFonts w:ascii="Times New Roman" w:eastAsia="Calibri" w:hAnsi="Times New Roman" w:cs="Times New Roman"/>
          <w:color w:val="000000" w:themeColor="text1"/>
          <w:sz w:val="24"/>
          <w:szCs w:val="24"/>
        </w:rPr>
        <w:t>s</w:t>
      </w:r>
      <w:r w:rsidR="00902EAC" w:rsidRPr="001B51FA">
        <w:rPr>
          <w:rFonts w:ascii="Times New Roman" w:eastAsia="Calibri" w:hAnsi="Times New Roman" w:cs="Times New Roman"/>
          <w:color w:val="000000" w:themeColor="text1"/>
          <w:sz w:val="24"/>
          <w:szCs w:val="24"/>
        </w:rPr>
        <w:t xml:space="preserve"> (cestas de refeições).</w:t>
      </w:r>
    </w:p>
    <w:p w14:paraId="53D00CD7" w14:textId="77777777" w:rsidR="00B315A9" w:rsidRPr="00B315A9" w:rsidRDefault="00B315A9" w:rsidP="00B315A9">
      <w:pPr>
        <w:pStyle w:val="western"/>
        <w:spacing w:before="0" w:beforeAutospacing="0" w:after="0" w:afterAutospacing="0"/>
        <w:ind w:firstLine="709"/>
        <w:rPr>
          <w:rFonts w:eastAsia="Calibri"/>
          <w:color w:val="000000" w:themeColor="text1"/>
          <w:lang w:eastAsia="en-US"/>
        </w:rPr>
      </w:pPr>
      <w:bookmarkStart w:id="9" w:name="_GoBack"/>
      <w:r w:rsidRPr="00B315A9">
        <w:rPr>
          <w:rFonts w:eastAsia="Calibri"/>
          <w:color w:val="000000" w:themeColor="text1"/>
          <w:lang w:eastAsia="en-US"/>
        </w:rPr>
        <w:t xml:space="preserve">Neste contexto, em que pese existirem diversos livros e artigos relacionadas aos benefícios da terceirização, é necessário analisar individualmente cada caso, pois diante dos fatos aqui expostos, foi possível observar que a terceirização do serviço de rancho </w:t>
      </w:r>
      <w:r w:rsidRPr="00B315A9">
        <w:rPr>
          <w:rFonts w:eastAsia="Calibri"/>
          <w:b/>
          <w:bCs/>
          <w:color w:val="000000" w:themeColor="text1"/>
          <w:lang w:eastAsia="en-US"/>
        </w:rPr>
        <w:t>tende a não apresentar benefícios atrelados à eficiência para a MB</w:t>
      </w:r>
      <w:r w:rsidRPr="00B315A9">
        <w:rPr>
          <w:rFonts w:eastAsia="Calibri"/>
          <w:color w:val="000000" w:themeColor="text1"/>
          <w:lang w:eastAsia="en-US"/>
        </w:rPr>
        <w:t>, ao levar em consideração os inputs (“Custo” e “Força de Trabalho”) e output (“Cesta de Refeições”) avaliados neste trabalho. Desta forma, o presente estudo respondeu ao problema de pesquisa abordado. Por último, sugere-se a aplicação desta metodologia em estudos futuros que objetivem avaliar a eficiência da terceirização de outros serviços na MB, podendo estender-se a análises de mais variáveis julgadas pertinentes para cada tipo de serviço, permitindo à alta administração naval tomar decisões cada vez mais precisas e adequadas à aplicação dos recursos públicos.</w:t>
      </w:r>
    </w:p>
    <w:p w14:paraId="664E829B" w14:textId="77777777" w:rsidR="00B315A9" w:rsidRDefault="00B315A9" w:rsidP="00AE2350">
      <w:pPr>
        <w:spacing w:after="0" w:line="240" w:lineRule="auto"/>
        <w:ind w:firstLine="709"/>
        <w:jc w:val="both"/>
        <w:rPr>
          <w:rFonts w:ascii="Times New Roman" w:eastAsia="Calibri" w:hAnsi="Times New Roman" w:cs="Times New Roman"/>
          <w:color w:val="000000" w:themeColor="text1"/>
          <w:sz w:val="24"/>
          <w:szCs w:val="24"/>
        </w:rPr>
      </w:pPr>
    </w:p>
    <w:bookmarkEnd w:id="9"/>
    <w:p w14:paraId="64EDC4BA" w14:textId="77777777" w:rsidR="00D96397" w:rsidRDefault="00D96397" w:rsidP="00366D8F">
      <w:pPr>
        <w:spacing w:after="0" w:line="240" w:lineRule="auto"/>
        <w:ind w:firstLine="709"/>
        <w:jc w:val="center"/>
        <w:rPr>
          <w:rFonts w:ascii="Times New Roman" w:eastAsia="Calibri" w:hAnsi="Times New Roman" w:cs="Times New Roman"/>
          <w:color w:val="000000" w:themeColor="text1"/>
          <w:sz w:val="24"/>
          <w:szCs w:val="24"/>
        </w:rPr>
      </w:pPr>
    </w:p>
    <w:p w14:paraId="0FA1819C" w14:textId="1682B2B9" w:rsidR="00B77910" w:rsidRDefault="00B77910" w:rsidP="00366D8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NOTAS</w:t>
      </w:r>
    </w:p>
    <w:p w14:paraId="40FCBE78" w14:textId="347111C3" w:rsidR="00B77910" w:rsidRPr="00B77910" w:rsidRDefault="00B77910" w:rsidP="00B77910">
      <w:pPr>
        <w:autoSpaceDE w:val="0"/>
        <w:autoSpaceDN w:val="0"/>
        <w:adjustRightInd w:val="0"/>
        <w:spacing w:after="0" w:line="240" w:lineRule="auto"/>
        <w:rPr>
          <w:rFonts w:ascii="Times New Roman" w:eastAsia="CIDFont+F1" w:hAnsi="Times New Roman" w:cs="Times New Roman"/>
          <w:color w:val="000000"/>
          <w:lang w:eastAsia="zh-CN"/>
        </w:rPr>
      </w:pPr>
      <w:r>
        <w:rPr>
          <w:rFonts w:ascii="Times New Roman" w:eastAsia="DengXian" w:hAnsi="Times New Roman" w:cs="Times New Roman"/>
          <w:lang w:eastAsia="zh-CN"/>
        </w:rPr>
        <w:t>¹</w:t>
      </w:r>
      <w:r w:rsidRPr="00B77910">
        <w:rPr>
          <w:rFonts w:ascii="Times New Roman" w:eastAsia="CIDFont+F1" w:hAnsi="Times New Roman" w:cs="Times New Roman"/>
          <w:color w:val="000000"/>
          <w:lang w:eastAsia="zh-CN"/>
        </w:rPr>
        <w:t xml:space="preserve"> Link do banco de dados utilizado no software R e na avaliação do nível de satisfação</w:t>
      </w:r>
      <w:r>
        <w:rPr>
          <w:rFonts w:ascii="Times New Roman" w:eastAsia="CIDFont+F1" w:hAnsi="Times New Roman" w:cs="Times New Roman"/>
          <w:color w:val="000000"/>
          <w:lang w:eastAsia="zh-CN"/>
        </w:rPr>
        <w:t>:</w:t>
      </w:r>
    </w:p>
    <w:p w14:paraId="250C4DB5" w14:textId="38CCEFAF" w:rsidR="00B77910" w:rsidRDefault="007222E2">
      <w:pPr>
        <w:spacing w:line="240" w:lineRule="auto"/>
        <w:jc w:val="both"/>
        <w:rPr>
          <w:rFonts w:ascii="Times New Roman" w:hAnsi="Times New Roman" w:cs="Times New Roman"/>
          <w:b/>
          <w:bCs/>
          <w:sz w:val="24"/>
          <w:szCs w:val="24"/>
        </w:rPr>
      </w:pPr>
      <w:hyperlink r:id="rId24" w:history="1">
        <w:r w:rsidR="00B77910" w:rsidRPr="0041722D">
          <w:rPr>
            <w:rStyle w:val="Hyperlink"/>
            <w:rFonts w:ascii="CIDFont+F1" w:eastAsia="CIDFont+F1" w:hAnsi="Liberation Serif" w:cs="CIDFont+F1"/>
            <w:sz w:val="20"/>
            <w:szCs w:val="20"/>
            <w:lang w:eastAsia="zh-CN"/>
          </w:rPr>
          <w:t>https://drive.google.com/drive/u/0/folders/1d1wm_Zuqi67Fq4aCfpLn3F_Pb2smAkV5</w:t>
        </w:r>
      </w:hyperlink>
      <w:r w:rsidR="00B77910">
        <w:rPr>
          <w:rFonts w:ascii="CIDFont+F1" w:eastAsia="CIDFont+F1" w:hAnsi="Liberation Serif" w:cs="CIDFont+F1"/>
          <w:color w:val="0000FF"/>
          <w:sz w:val="20"/>
          <w:szCs w:val="20"/>
          <w:lang w:eastAsia="zh-CN"/>
        </w:rPr>
        <w:t xml:space="preserve"> </w:t>
      </w:r>
    </w:p>
    <w:p w14:paraId="3FAD71E9" w14:textId="5F992F04" w:rsidR="003D7383" w:rsidRPr="00D617B7" w:rsidRDefault="009058BD" w:rsidP="00D607B1">
      <w:pPr>
        <w:spacing w:line="240" w:lineRule="auto"/>
        <w:jc w:val="center"/>
        <w:rPr>
          <w:rFonts w:ascii="Times New Roman" w:hAnsi="Times New Roman" w:cs="Times New Roman"/>
          <w:b/>
          <w:bCs/>
          <w:color w:val="000000" w:themeColor="text1"/>
          <w:sz w:val="24"/>
          <w:szCs w:val="24"/>
          <w:lang w:val="en-US"/>
        </w:rPr>
      </w:pPr>
      <w:r w:rsidRPr="00D617B7">
        <w:rPr>
          <w:rFonts w:ascii="Times New Roman" w:hAnsi="Times New Roman" w:cs="Times New Roman"/>
          <w:b/>
          <w:bCs/>
          <w:color w:val="000000" w:themeColor="text1"/>
          <w:sz w:val="24"/>
          <w:szCs w:val="24"/>
          <w:lang w:val="en-US"/>
        </w:rPr>
        <w:t>R</w:t>
      </w:r>
      <w:r w:rsidR="00206170" w:rsidRPr="00D617B7">
        <w:rPr>
          <w:rFonts w:ascii="Times New Roman" w:hAnsi="Times New Roman" w:cs="Times New Roman"/>
          <w:b/>
          <w:bCs/>
          <w:color w:val="000000" w:themeColor="text1"/>
          <w:sz w:val="24"/>
          <w:szCs w:val="24"/>
          <w:lang w:val="en-US"/>
        </w:rPr>
        <w:t>EFERÊNCIAS</w:t>
      </w:r>
      <w:r w:rsidR="003957A5" w:rsidRPr="00D617B7">
        <w:rPr>
          <w:rFonts w:ascii="Times New Roman" w:hAnsi="Times New Roman" w:cs="Times New Roman"/>
          <w:b/>
          <w:bCs/>
          <w:color w:val="000000" w:themeColor="text1"/>
          <w:sz w:val="24"/>
          <w:szCs w:val="24"/>
          <w:lang w:val="en-US"/>
        </w:rPr>
        <w:t xml:space="preserve"> </w:t>
      </w:r>
    </w:p>
    <w:p w14:paraId="72B238F7" w14:textId="3524F1B9" w:rsidR="00483A58" w:rsidRPr="00154DCF" w:rsidRDefault="00483A58" w:rsidP="00483A58">
      <w:pPr>
        <w:autoSpaceDE w:val="0"/>
        <w:autoSpaceDN w:val="0"/>
        <w:adjustRightInd w:val="0"/>
        <w:spacing w:after="0" w:line="240" w:lineRule="auto"/>
        <w:rPr>
          <w:rFonts w:ascii="Times New Roman" w:hAnsi="Times New Roman" w:cs="Times New Roman"/>
          <w:color w:val="000000" w:themeColor="text1"/>
          <w:sz w:val="24"/>
          <w:szCs w:val="24"/>
          <w:shd w:val="clear" w:color="auto" w:fill="FFFFFF"/>
        </w:rPr>
      </w:pPr>
      <w:r w:rsidRPr="00D617B7">
        <w:rPr>
          <w:rFonts w:ascii="Times New Roman" w:hAnsi="Times New Roman" w:cs="Times New Roman"/>
          <w:color w:val="000000" w:themeColor="text1"/>
          <w:sz w:val="24"/>
          <w:szCs w:val="24"/>
          <w:shd w:val="clear" w:color="auto" w:fill="FFFFFF"/>
          <w:lang w:val="en-US"/>
        </w:rPr>
        <w:t xml:space="preserve">BOGETOFT, Peter; NIELSEN, Kurt. </w:t>
      </w:r>
      <w:r w:rsidRPr="00A50814">
        <w:rPr>
          <w:rFonts w:ascii="Times New Roman" w:hAnsi="Times New Roman" w:cs="Times New Roman"/>
          <w:b/>
          <w:bCs/>
          <w:color w:val="000000" w:themeColor="text1"/>
          <w:sz w:val="24"/>
          <w:szCs w:val="24"/>
          <w:shd w:val="clear" w:color="auto" w:fill="FFFFFF"/>
          <w:lang w:val="it-IT"/>
        </w:rPr>
        <w:t>DEA based yardstick competition in natural resource management</w:t>
      </w:r>
      <w:r w:rsidRPr="00A50814">
        <w:rPr>
          <w:rFonts w:ascii="Times New Roman" w:hAnsi="Times New Roman" w:cs="Times New Roman"/>
          <w:color w:val="000000" w:themeColor="text1"/>
          <w:sz w:val="24"/>
          <w:szCs w:val="24"/>
          <w:shd w:val="clear" w:color="auto" w:fill="FFFFFF"/>
          <w:lang w:val="it-IT"/>
        </w:rPr>
        <w:t xml:space="preserve">. </w:t>
      </w:r>
      <w:r w:rsidRPr="00A50814">
        <w:rPr>
          <w:rFonts w:ascii="Times New Roman" w:hAnsi="Times New Roman" w:cs="Times New Roman"/>
          <w:i/>
          <w:iCs/>
          <w:color w:val="000000" w:themeColor="text1"/>
          <w:sz w:val="24"/>
          <w:szCs w:val="24"/>
          <w:shd w:val="clear" w:color="auto" w:fill="FFFFFF"/>
          <w:lang w:val="it-IT"/>
        </w:rPr>
        <w:t>In</w:t>
      </w:r>
      <w:r w:rsidRPr="00A50814">
        <w:rPr>
          <w:rFonts w:ascii="Times New Roman" w:hAnsi="Times New Roman" w:cs="Times New Roman"/>
          <w:color w:val="000000" w:themeColor="text1"/>
          <w:sz w:val="24"/>
          <w:szCs w:val="24"/>
          <w:shd w:val="clear" w:color="auto" w:fill="FFFFFF"/>
          <w:lang w:val="it-IT"/>
        </w:rPr>
        <w:t>: Recent accomplishments in applied forest economics research. Springer, Dordrecht, 2003. p. 103-125.</w:t>
      </w:r>
      <w:r w:rsidR="0095760D" w:rsidRPr="00A50814">
        <w:rPr>
          <w:rFonts w:ascii="Times New Roman" w:hAnsi="Times New Roman" w:cs="Times New Roman"/>
          <w:color w:val="000000" w:themeColor="text1"/>
          <w:sz w:val="24"/>
          <w:szCs w:val="24"/>
          <w:shd w:val="clear" w:color="auto" w:fill="FFFFFF"/>
          <w:lang w:val="it-IT"/>
        </w:rPr>
        <w:t xml:space="preserve"> </w:t>
      </w:r>
      <w:r w:rsidR="0095760D" w:rsidRPr="00154DCF">
        <w:rPr>
          <w:rFonts w:ascii="Times New Roman" w:hAnsi="Times New Roman" w:cs="Times New Roman"/>
          <w:color w:val="000000" w:themeColor="text1"/>
          <w:sz w:val="24"/>
          <w:szCs w:val="24"/>
          <w:shd w:val="clear" w:color="auto" w:fill="FFFFFF"/>
        </w:rPr>
        <w:t xml:space="preserve">Disponível em: </w:t>
      </w:r>
      <w:hyperlink r:id="rId25" w:history="1">
        <w:r w:rsidR="000D085A" w:rsidRPr="00154DCF">
          <w:rPr>
            <w:rStyle w:val="Hyperlink"/>
            <w:rFonts w:ascii="Times New Roman" w:hAnsi="Times New Roman" w:cs="Times New Roman"/>
            <w:color w:val="000000" w:themeColor="text1"/>
            <w:sz w:val="24"/>
            <w:szCs w:val="24"/>
            <w:u w:val="none"/>
            <w:shd w:val="clear" w:color="auto" w:fill="FFFFFF"/>
          </w:rPr>
          <w:t>https://link.springer.com/ chapter/10.1007/978-94-017-0279-9_9</w:t>
        </w:r>
      </w:hyperlink>
      <w:r w:rsidR="0095760D" w:rsidRPr="00154DCF">
        <w:rPr>
          <w:rFonts w:ascii="Times New Roman" w:hAnsi="Times New Roman" w:cs="Times New Roman"/>
          <w:color w:val="000000" w:themeColor="text1"/>
          <w:sz w:val="24"/>
          <w:szCs w:val="24"/>
          <w:shd w:val="clear" w:color="auto" w:fill="FFFFFF"/>
        </w:rPr>
        <w:t xml:space="preserve"> Acesso em: 10 out. 2022</w:t>
      </w:r>
    </w:p>
    <w:p w14:paraId="055607C2" w14:textId="77777777" w:rsidR="00483A58" w:rsidRPr="00154DCF" w:rsidRDefault="00483A58" w:rsidP="00483A58">
      <w:pPr>
        <w:autoSpaceDE w:val="0"/>
        <w:autoSpaceDN w:val="0"/>
        <w:adjustRightInd w:val="0"/>
        <w:spacing w:after="0" w:line="240" w:lineRule="auto"/>
        <w:rPr>
          <w:rFonts w:ascii="Times New Roman" w:hAnsi="Times New Roman" w:cs="Times New Roman"/>
          <w:color w:val="000000" w:themeColor="text1"/>
          <w:sz w:val="24"/>
          <w:szCs w:val="24"/>
        </w:rPr>
      </w:pPr>
    </w:p>
    <w:p w14:paraId="49B5B207" w14:textId="0CCA1DF8" w:rsidR="003D7383" w:rsidRPr="00154DCF" w:rsidRDefault="009058BD" w:rsidP="00206170">
      <w:pPr>
        <w:spacing w:after="0" w:line="240" w:lineRule="auto"/>
        <w:rPr>
          <w:rFonts w:ascii="Times New Roman" w:hAnsi="Times New Roman" w:cs="Times New Roman"/>
          <w:color w:val="000000" w:themeColor="text1"/>
          <w:sz w:val="24"/>
          <w:szCs w:val="24"/>
        </w:rPr>
      </w:pPr>
      <w:r w:rsidRPr="00154DCF">
        <w:rPr>
          <w:rFonts w:ascii="Times New Roman" w:hAnsi="Times New Roman" w:cs="Times New Roman"/>
          <w:color w:val="000000" w:themeColor="text1"/>
          <w:sz w:val="24"/>
          <w:szCs w:val="24"/>
        </w:rPr>
        <w:t xml:space="preserve">BRASIL, Marinha do Brasil. </w:t>
      </w:r>
      <w:r w:rsidRPr="00154DCF">
        <w:rPr>
          <w:rFonts w:ascii="Times New Roman" w:hAnsi="Times New Roman" w:cs="Times New Roman"/>
          <w:b/>
          <w:bCs/>
          <w:color w:val="000000" w:themeColor="text1"/>
          <w:sz w:val="24"/>
          <w:szCs w:val="24"/>
        </w:rPr>
        <w:t>Gestão Orçamentária e financeira da Marinha.</w:t>
      </w:r>
      <w:r w:rsidRPr="00154DCF">
        <w:rPr>
          <w:rFonts w:ascii="Times New Roman" w:hAnsi="Times New Roman" w:cs="Times New Roman"/>
          <w:color w:val="000000" w:themeColor="text1"/>
          <w:sz w:val="24"/>
          <w:szCs w:val="24"/>
        </w:rPr>
        <w:t xml:space="preserve"> Secretaria-Geral da Marinha, 2021. Disponível em: https://www.marinha.mil.br/sites/default/files/ execucao-orcamentaria-financeira-2021.pdf Acesso em: 23 set. 2022.</w:t>
      </w:r>
    </w:p>
    <w:p w14:paraId="5A7B8F1B" w14:textId="77777777" w:rsidR="003D7383" w:rsidRPr="00154DCF" w:rsidRDefault="003D7383" w:rsidP="00206170">
      <w:pPr>
        <w:spacing w:after="0" w:line="240" w:lineRule="auto"/>
        <w:rPr>
          <w:rFonts w:ascii="Times New Roman" w:hAnsi="Times New Roman" w:cs="Times New Roman"/>
          <w:color w:val="000000" w:themeColor="text1"/>
          <w:sz w:val="24"/>
          <w:szCs w:val="24"/>
        </w:rPr>
      </w:pPr>
    </w:p>
    <w:p w14:paraId="5F383B98" w14:textId="173DD8E7" w:rsidR="0004795D" w:rsidRPr="00347E36" w:rsidRDefault="0004795D" w:rsidP="0004795D">
      <w:pPr>
        <w:spacing w:after="0" w:line="240" w:lineRule="auto"/>
        <w:rPr>
          <w:rFonts w:ascii="Times New Roman" w:hAnsi="Times New Roman" w:cs="Times New Roman"/>
          <w:color w:val="000000" w:themeColor="text1"/>
          <w:sz w:val="24"/>
          <w:szCs w:val="24"/>
        </w:rPr>
      </w:pPr>
      <w:r w:rsidRPr="00347E36">
        <w:rPr>
          <w:rFonts w:ascii="Times New Roman" w:hAnsi="Times New Roman" w:cs="Times New Roman"/>
          <w:color w:val="000000" w:themeColor="text1"/>
          <w:sz w:val="24"/>
          <w:szCs w:val="24"/>
        </w:rPr>
        <w:t xml:space="preserve">BRASIL. Marinha do Brasil. </w:t>
      </w:r>
      <w:r w:rsidRPr="00347E36">
        <w:rPr>
          <w:rFonts w:ascii="Times New Roman" w:hAnsi="Times New Roman" w:cs="Times New Roman"/>
          <w:b/>
          <w:bCs/>
          <w:color w:val="000000" w:themeColor="text1"/>
          <w:sz w:val="24"/>
          <w:szCs w:val="24"/>
        </w:rPr>
        <w:t>Memorando nº4 de 2021/CM</w:t>
      </w:r>
      <w:r w:rsidRPr="00347E36">
        <w:rPr>
          <w:rFonts w:ascii="Times New Roman" w:hAnsi="Times New Roman" w:cs="Times New Roman"/>
          <w:color w:val="000000" w:themeColor="text1"/>
          <w:sz w:val="24"/>
          <w:szCs w:val="24"/>
        </w:rPr>
        <w:t>. Ministério da Defesa. Revisão da redução dos efetivos autorizados da Marinha do Brasil, Brasília, DF: Marinha do Brasil, 24 mar. 2021.</w:t>
      </w:r>
      <w:r w:rsidR="00347E36" w:rsidRPr="00347E36">
        <w:rPr>
          <w:rFonts w:ascii="Times New Roman" w:hAnsi="Times New Roman" w:cs="Times New Roman"/>
          <w:color w:val="000000" w:themeColor="text1"/>
          <w:sz w:val="24"/>
          <w:szCs w:val="24"/>
        </w:rPr>
        <w:t xml:space="preserve"> Disponível em: </w:t>
      </w:r>
      <w:hyperlink r:id="rId26" w:history="1">
        <w:r w:rsidR="00347E36" w:rsidRPr="00347E36">
          <w:rPr>
            <w:rStyle w:val="Hyperlink"/>
            <w:rFonts w:ascii="Times New Roman" w:hAnsi="Times New Roman" w:cs="Times New Roman"/>
            <w:color w:val="000000" w:themeColor="text1"/>
            <w:sz w:val="24"/>
            <w:szCs w:val="24"/>
            <w:u w:val="none"/>
            <w:shd w:val="clear" w:color="auto" w:fill="FDFDFD"/>
          </w:rPr>
          <w:t>http://www.gcm.mb/sites/default/files/lva/ memorandos/memo_ 4_2021.pdf</w:t>
        </w:r>
      </w:hyperlink>
      <w:r w:rsidR="00347E36" w:rsidRPr="00347E36">
        <w:rPr>
          <w:rFonts w:ascii="Times New Roman" w:hAnsi="Times New Roman" w:cs="Times New Roman"/>
          <w:color w:val="000000" w:themeColor="text1"/>
          <w:sz w:val="24"/>
          <w:szCs w:val="24"/>
        </w:rPr>
        <w:t xml:space="preserve"> Acesso em: 10 out.2021 (Intranet)</w:t>
      </w:r>
    </w:p>
    <w:p w14:paraId="6AE23BAD" w14:textId="77777777" w:rsidR="003D7383" w:rsidRPr="00154DCF" w:rsidRDefault="003D7383" w:rsidP="00206170">
      <w:pPr>
        <w:spacing w:after="0" w:line="240" w:lineRule="auto"/>
        <w:rPr>
          <w:rFonts w:ascii="Times New Roman" w:hAnsi="Times New Roman" w:cs="Times New Roman"/>
          <w:color w:val="000000" w:themeColor="text1"/>
          <w:sz w:val="24"/>
          <w:szCs w:val="24"/>
        </w:rPr>
      </w:pPr>
    </w:p>
    <w:p w14:paraId="04184A12" w14:textId="5F02F1E1" w:rsidR="003D7383" w:rsidRPr="009C41F0" w:rsidRDefault="009058BD" w:rsidP="00206170">
      <w:pPr>
        <w:spacing w:after="0" w:line="240" w:lineRule="auto"/>
        <w:rPr>
          <w:rFonts w:ascii="Times New Roman" w:hAnsi="Times New Roman" w:cs="Times New Roman"/>
          <w:color w:val="000000" w:themeColor="text1"/>
          <w:sz w:val="24"/>
          <w:szCs w:val="24"/>
        </w:rPr>
      </w:pPr>
      <w:r w:rsidRPr="009C41F0">
        <w:rPr>
          <w:rFonts w:ascii="Times New Roman" w:hAnsi="Times New Roman" w:cs="Times New Roman"/>
          <w:color w:val="000000" w:themeColor="text1"/>
          <w:sz w:val="24"/>
          <w:szCs w:val="24"/>
        </w:rPr>
        <w:t xml:space="preserve">BRASIL. Marinha do Brasil. </w:t>
      </w:r>
      <w:r w:rsidRPr="009C41F0">
        <w:rPr>
          <w:rFonts w:ascii="Times New Roman" w:hAnsi="Times New Roman" w:cs="Times New Roman"/>
          <w:b/>
          <w:bCs/>
          <w:color w:val="000000" w:themeColor="text1"/>
          <w:sz w:val="24"/>
          <w:szCs w:val="24"/>
        </w:rPr>
        <w:t>Normas sobre municiamento</w:t>
      </w:r>
      <w:r w:rsidRPr="009C41F0">
        <w:rPr>
          <w:rFonts w:ascii="Times New Roman" w:hAnsi="Times New Roman" w:cs="Times New Roman"/>
          <w:color w:val="000000" w:themeColor="text1"/>
          <w:sz w:val="24"/>
          <w:szCs w:val="24"/>
        </w:rPr>
        <w:t>. 3. rev. Brasília, Secretaria-Geral da Marinha, 2020.</w:t>
      </w:r>
      <w:r w:rsidR="009C41F0" w:rsidRPr="009C41F0">
        <w:rPr>
          <w:rFonts w:ascii="Times New Roman" w:hAnsi="Times New Roman" w:cs="Times New Roman"/>
          <w:color w:val="000000" w:themeColor="text1"/>
          <w:sz w:val="24"/>
          <w:szCs w:val="24"/>
        </w:rPr>
        <w:t xml:space="preserve"> Disponível em: </w:t>
      </w:r>
      <w:hyperlink r:id="rId27" w:tgtFrame="_blank" w:history="1">
        <w:r w:rsidR="009C41F0" w:rsidRPr="009C41F0">
          <w:rPr>
            <w:rStyle w:val="Hyperlink"/>
            <w:rFonts w:ascii="Times New Roman" w:hAnsi="Times New Roman" w:cs="Times New Roman"/>
            <w:color w:val="000000" w:themeColor="text1"/>
            <w:sz w:val="24"/>
            <w:szCs w:val="24"/>
            <w:u w:val="none"/>
            <w:shd w:val="clear" w:color="auto" w:fill="FDFDFD"/>
          </w:rPr>
          <w:t>http://sgm.mb/PUB/Normas/SGM-305-REV3.pdf</w:t>
        </w:r>
      </w:hyperlink>
      <w:r w:rsidR="009C41F0" w:rsidRPr="009C41F0">
        <w:rPr>
          <w:rFonts w:ascii="Times New Roman" w:hAnsi="Times New Roman" w:cs="Times New Roman"/>
          <w:color w:val="000000" w:themeColor="text1"/>
          <w:sz w:val="24"/>
          <w:szCs w:val="24"/>
        </w:rPr>
        <w:t xml:space="preserve"> Acesso em 03 out. 2022</w:t>
      </w:r>
      <w:r w:rsidR="009C41F0">
        <w:rPr>
          <w:rFonts w:ascii="Times New Roman" w:hAnsi="Times New Roman" w:cs="Times New Roman"/>
          <w:color w:val="000000" w:themeColor="text1"/>
          <w:sz w:val="24"/>
          <w:szCs w:val="24"/>
        </w:rPr>
        <w:t xml:space="preserve"> (Intranet)</w:t>
      </w:r>
    </w:p>
    <w:p w14:paraId="32DE4F82" w14:textId="77777777" w:rsidR="003D7383" w:rsidRPr="00154DCF" w:rsidRDefault="003D7383" w:rsidP="00206170">
      <w:pPr>
        <w:spacing w:after="0" w:line="240" w:lineRule="auto"/>
        <w:rPr>
          <w:rFonts w:ascii="Times New Roman" w:hAnsi="Times New Roman" w:cs="Times New Roman"/>
          <w:color w:val="000000" w:themeColor="text1"/>
          <w:sz w:val="24"/>
          <w:szCs w:val="24"/>
        </w:rPr>
      </w:pPr>
    </w:p>
    <w:p w14:paraId="159D0632" w14:textId="2F3BCDBF" w:rsidR="003D7383" w:rsidRPr="00154DCF" w:rsidRDefault="009058BD" w:rsidP="00A34DC9">
      <w:pPr>
        <w:autoSpaceDE w:val="0"/>
        <w:autoSpaceDN w:val="0"/>
        <w:adjustRightInd w:val="0"/>
        <w:spacing w:after="0" w:line="240" w:lineRule="auto"/>
        <w:rPr>
          <w:rFonts w:ascii="Times New Roman" w:hAnsi="Times New Roman" w:cs="Times New Roman"/>
          <w:color w:val="000000" w:themeColor="text1"/>
          <w:sz w:val="24"/>
          <w:szCs w:val="24"/>
        </w:rPr>
      </w:pPr>
      <w:r w:rsidRPr="00154DCF">
        <w:rPr>
          <w:rFonts w:ascii="Times New Roman" w:hAnsi="Times New Roman" w:cs="Times New Roman"/>
          <w:color w:val="000000" w:themeColor="text1"/>
          <w:sz w:val="24"/>
          <w:szCs w:val="24"/>
        </w:rPr>
        <w:t xml:space="preserve">BRASIL. Marinha do Brasil. </w:t>
      </w:r>
      <w:r w:rsidRPr="00154DCF">
        <w:rPr>
          <w:rFonts w:ascii="Times New Roman" w:hAnsi="Times New Roman" w:cs="Times New Roman"/>
          <w:b/>
          <w:bCs/>
          <w:color w:val="000000" w:themeColor="text1"/>
          <w:sz w:val="24"/>
          <w:szCs w:val="24"/>
        </w:rPr>
        <w:t>Plano de Carreira de Oficiais da Marinha (PCOM)</w:t>
      </w:r>
      <w:r w:rsidRPr="00154DCF">
        <w:rPr>
          <w:rFonts w:ascii="Times New Roman" w:hAnsi="Times New Roman" w:cs="Times New Roman"/>
          <w:color w:val="000000" w:themeColor="text1"/>
          <w:sz w:val="24"/>
          <w:szCs w:val="24"/>
        </w:rPr>
        <w:t>. Brasília, Diretoria de Pessoal Militar da Marinha, 2022.</w:t>
      </w:r>
      <w:r w:rsidR="00E958FA" w:rsidRPr="00154DCF">
        <w:rPr>
          <w:rFonts w:ascii="Times New Roman" w:hAnsi="Times New Roman" w:cs="Times New Roman"/>
          <w:color w:val="000000" w:themeColor="text1"/>
          <w:sz w:val="24"/>
          <w:szCs w:val="24"/>
        </w:rPr>
        <w:t xml:space="preserve"> </w:t>
      </w:r>
      <w:r w:rsidR="00E958FA" w:rsidRPr="00154DCF">
        <w:rPr>
          <w:rFonts w:ascii="TimesNewRomanPSMT" w:eastAsia="SimSun" w:hAnsi="TimesNewRomanPSMT" w:cs="TimesNewRomanPSMT"/>
          <w:color w:val="000000" w:themeColor="text1"/>
          <w:sz w:val="24"/>
          <w:szCs w:val="24"/>
          <w:lang w:eastAsia="zh-CN"/>
        </w:rPr>
        <w:t xml:space="preserve">Disponível </w:t>
      </w:r>
      <w:r w:rsidR="00A34DC9" w:rsidRPr="00154DCF">
        <w:rPr>
          <w:rFonts w:ascii="TimesNewRomanPSMT" w:eastAsia="SimSun" w:hAnsi="TimesNewRomanPSMT" w:cs="TimesNewRomanPSMT"/>
          <w:color w:val="000000" w:themeColor="text1"/>
          <w:sz w:val="24"/>
          <w:szCs w:val="24"/>
          <w:lang w:eastAsia="zh-CN"/>
        </w:rPr>
        <w:t>em: www.dgpm.mb</w:t>
      </w:r>
      <w:r w:rsidR="00E958FA" w:rsidRPr="00154DCF">
        <w:rPr>
          <w:rFonts w:ascii="TimesNewRomanPSMT" w:eastAsia="SimSun" w:hAnsi="TimesNewRomanPSMT" w:cs="TimesNewRomanPSMT"/>
          <w:color w:val="000000" w:themeColor="text1"/>
          <w:sz w:val="24"/>
          <w:szCs w:val="24"/>
          <w:lang w:eastAsia="zh-CN"/>
        </w:rPr>
        <w:t>. Acesso em: 27</w:t>
      </w:r>
      <w:r w:rsidR="00A34DC9" w:rsidRPr="00154DCF">
        <w:rPr>
          <w:rFonts w:ascii="TimesNewRomanPSMT" w:eastAsia="SimSun" w:hAnsi="TimesNewRomanPSMT" w:cs="TimesNewRomanPSMT"/>
          <w:color w:val="000000" w:themeColor="text1"/>
          <w:sz w:val="24"/>
          <w:szCs w:val="24"/>
          <w:lang w:eastAsia="zh-CN"/>
        </w:rPr>
        <w:t xml:space="preserve"> </w:t>
      </w:r>
      <w:r w:rsidR="00E958FA" w:rsidRPr="00154DCF">
        <w:rPr>
          <w:rFonts w:ascii="TimesNewRomanPSMT" w:eastAsia="SimSun" w:hAnsi="TimesNewRomanPSMT" w:cs="TimesNewRomanPSMT"/>
          <w:color w:val="000000" w:themeColor="text1"/>
          <w:sz w:val="24"/>
          <w:szCs w:val="24"/>
          <w:lang w:eastAsia="zh-CN"/>
        </w:rPr>
        <w:t>set.2022.</w:t>
      </w:r>
      <w:r w:rsidR="009C41F0">
        <w:rPr>
          <w:rFonts w:ascii="TimesNewRomanPSMT" w:eastAsia="SimSun" w:hAnsi="TimesNewRomanPSMT" w:cs="TimesNewRomanPSMT"/>
          <w:color w:val="000000" w:themeColor="text1"/>
          <w:sz w:val="24"/>
          <w:szCs w:val="24"/>
          <w:lang w:eastAsia="zh-CN"/>
        </w:rPr>
        <w:t xml:space="preserve"> </w:t>
      </w:r>
      <w:r w:rsidR="009C41F0">
        <w:rPr>
          <w:rFonts w:ascii="Times New Roman" w:hAnsi="Times New Roman" w:cs="Times New Roman"/>
          <w:color w:val="000000" w:themeColor="text1"/>
          <w:sz w:val="24"/>
          <w:szCs w:val="24"/>
        </w:rPr>
        <w:t>(Intranet)</w:t>
      </w:r>
    </w:p>
    <w:p w14:paraId="44036915" w14:textId="77777777" w:rsidR="003D7383" w:rsidRPr="00154DCF" w:rsidRDefault="003D7383" w:rsidP="00206170">
      <w:pPr>
        <w:spacing w:after="0" w:line="240" w:lineRule="auto"/>
        <w:rPr>
          <w:rFonts w:ascii="Times New Roman" w:hAnsi="Times New Roman" w:cs="Times New Roman"/>
          <w:color w:val="000000" w:themeColor="text1"/>
          <w:sz w:val="24"/>
          <w:szCs w:val="24"/>
        </w:rPr>
      </w:pPr>
    </w:p>
    <w:p w14:paraId="51E317F4" w14:textId="54D32129" w:rsidR="003D7383" w:rsidRPr="00154DCF" w:rsidRDefault="009058BD" w:rsidP="00A34DC9">
      <w:pPr>
        <w:autoSpaceDE w:val="0"/>
        <w:autoSpaceDN w:val="0"/>
        <w:adjustRightInd w:val="0"/>
        <w:spacing w:after="0" w:line="240" w:lineRule="auto"/>
        <w:rPr>
          <w:rFonts w:ascii="Times New Roman" w:hAnsi="Times New Roman" w:cs="Times New Roman"/>
          <w:color w:val="000000" w:themeColor="text1"/>
          <w:sz w:val="24"/>
          <w:szCs w:val="24"/>
        </w:rPr>
      </w:pPr>
      <w:r w:rsidRPr="00154DCF">
        <w:rPr>
          <w:rFonts w:ascii="Times New Roman" w:hAnsi="Times New Roman" w:cs="Times New Roman"/>
          <w:color w:val="000000" w:themeColor="text1"/>
          <w:sz w:val="24"/>
          <w:szCs w:val="24"/>
        </w:rPr>
        <w:t xml:space="preserve">BRASIL. Marinha do Brasil. </w:t>
      </w:r>
      <w:r w:rsidRPr="00154DCF">
        <w:rPr>
          <w:rFonts w:ascii="Times New Roman" w:hAnsi="Times New Roman" w:cs="Times New Roman"/>
          <w:b/>
          <w:bCs/>
          <w:color w:val="000000" w:themeColor="text1"/>
          <w:sz w:val="24"/>
          <w:szCs w:val="24"/>
        </w:rPr>
        <w:t>Plano de Carreira de Praças da Marinha (PCPM)</w:t>
      </w:r>
      <w:r w:rsidRPr="00154DCF">
        <w:rPr>
          <w:rFonts w:ascii="Times New Roman" w:hAnsi="Times New Roman" w:cs="Times New Roman"/>
          <w:color w:val="000000" w:themeColor="text1"/>
          <w:sz w:val="24"/>
          <w:szCs w:val="24"/>
        </w:rPr>
        <w:t xml:space="preserve">. Brasília, Diretoria de Pessoal Militar da Marinha, 2022. </w:t>
      </w:r>
      <w:r w:rsidR="00E958FA" w:rsidRPr="00154DCF">
        <w:rPr>
          <w:rFonts w:ascii="TimesNewRomanPSMT" w:eastAsia="SimSun" w:hAnsi="TimesNewRomanPSMT" w:cs="TimesNewRomanPSMT"/>
          <w:color w:val="000000" w:themeColor="text1"/>
          <w:sz w:val="24"/>
          <w:szCs w:val="24"/>
          <w:lang w:eastAsia="zh-CN"/>
        </w:rPr>
        <w:t xml:space="preserve">Disponível </w:t>
      </w:r>
      <w:r w:rsidR="00A34DC9" w:rsidRPr="00154DCF">
        <w:rPr>
          <w:rFonts w:ascii="TimesNewRomanPSMT" w:eastAsia="SimSun" w:hAnsi="TimesNewRomanPSMT" w:cs="TimesNewRomanPSMT"/>
          <w:color w:val="000000" w:themeColor="text1"/>
          <w:sz w:val="24"/>
          <w:szCs w:val="24"/>
          <w:lang w:eastAsia="zh-CN"/>
        </w:rPr>
        <w:t xml:space="preserve">em: </w:t>
      </w:r>
      <w:hyperlink r:id="rId28" w:history="1">
        <w:r w:rsidR="00C403D0" w:rsidRPr="00154DCF">
          <w:rPr>
            <w:rStyle w:val="Hyperlink"/>
            <w:rFonts w:ascii="TimesNewRomanPSMT" w:eastAsia="SimSun" w:hAnsi="TimesNewRomanPSMT" w:cs="TimesNewRomanPSMT"/>
            <w:color w:val="000000" w:themeColor="text1"/>
            <w:sz w:val="24"/>
            <w:szCs w:val="24"/>
            <w:u w:val="none"/>
            <w:lang w:eastAsia="zh-CN"/>
          </w:rPr>
          <w:t>www.dgpm.mb</w:t>
        </w:r>
      </w:hyperlink>
      <w:r w:rsidR="00A34DC9" w:rsidRPr="00154DCF">
        <w:rPr>
          <w:rFonts w:ascii="TimesNewRomanPSMT" w:eastAsia="SimSun" w:hAnsi="TimesNewRomanPSMT" w:cs="TimesNewRomanPSMT"/>
          <w:color w:val="000000" w:themeColor="text1"/>
          <w:sz w:val="24"/>
          <w:szCs w:val="24"/>
          <w:lang w:eastAsia="zh-CN"/>
        </w:rPr>
        <w:t>. A</w:t>
      </w:r>
      <w:r w:rsidR="00E958FA" w:rsidRPr="00154DCF">
        <w:rPr>
          <w:rFonts w:ascii="TimesNewRomanPSMT" w:eastAsia="SimSun" w:hAnsi="TimesNewRomanPSMT" w:cs="TimesNewRomanPSMT"/>
          <w:color w:val="000000" w:themeColor="text1"/>
          <w:sz w:val="24"/>
          <w:szCs w:val="24"/>
          <w:lang w:eastAsia="zh-CN"/>
        </w:rPr>
        <w:t>cesso em: 27</w:t>
      </w:r>
      <w:r w:rsidR="00A34DC9" w:rsidRPr="00154DCF">
        <w:rPr>
          <w:rFonts w:ascii="TimesNewRomanPSMT" w:eastAsia="SimSun" w:hAnsi="TimesNewRomanPSMT" w:cs="TimesNewRomanPSMT"/>
          <w:color w:val="000000" w:themeColor="text1"/>
          <w:sz w:val="24"/>
          <w:szCs w:val="24"/>
          <w:lang w:eastAsia="zh-CN"/>
        </w:rPr>
        <w:t xml:space="preserve"> </w:t>
      </w:r>
      <w:r w:rsidR="00E958FA" w:rsidRPr="00154DCF">
        <w:rPr>
          <w:rFonts w:ascii="TimesNewRomanPSMT" w:eastAsia="SimSun" w:hAnsi="TimesNewRomanPSMT" w:cs="TimesNewRomanPSMT"/>
          <w:color w:val="000000" w:themeColor="text1"/>
          <w:sz w:val="24"/>
          <w:szCs w:val="24"/>
          <w:lang w:eastAsia="zh-CN"/>
        </w:rPr>
        <w:t>set.2022.</w:t>
      </w:r>
      <w:r w:rsidR="009C41F0">
        <w:rPr>
          <w:rFonts w:ascii="TimesNewRomanPSMT" w:eastAsia="SimSun" w:hAnsi="TimesNewRomanPSMT" w:cs="TimesNewRomanPSMT"/>
          <w:color w:val="000000" w:themeColor="text1"/>
          <w:sz w:val="24"/>
          <w:szCs w:val="24"/>
          <w:lang w:eastAsia="zh-CN"/>
        </w:rPr>
        <w:t xml:space="preserve"> (</w:t>
      </w:r>
      <w:r w:rsidR="009C41F0">
        <w:rPr>
          <w:rFonts w:ascii="Times New Roman" w:hAnsi="Times New Roman" w:cs="Times New Roman"/>
          <w:color w:val="000000" w:themeColor="text1"/>
          <w:sz w:val="24"/>
          <w:szCs w:val="24"/>
        </w:rPr>
        <w:t>Intranet)</w:t>
      </w:r>
    </w:p>
    <w:p w14:paraId="1E4438A4" w14:textId="2EA2C0D5" w:rsidR="00E958FA" w:rsidRPr="00154DCF" w:rsidRDefault="00E958FA" w:rsidP="00206170">
      <w:pPr>
        <w:spacing w:after="0" w:line="240" w:lineRule="auto"/>
        <w:rPr>
          <w:rFonts w:ascii="Times New Roman" w:hAnsi="Times New Roman" w:cs="Times New Roman"/>
          <w:color w:val="000000" w:themeColor="text1"/>
          <w:sz w:val="24"/>
          <w:szCs w:val="24"/>
        </w:rPr>
      </w:pPr>
    </w:p>
    <w:p w14:paraId="6490D9B5" w14:textId="5B910B46" w:rsidR="00E958FA" w:rsidRPr="00154DCF" w:rsidRDefault="00E958FA" w:rsidP="00E958FA">
      <w:pPr>
        <w:autoSpaceDE w:val="0"/>
        <w:autoSpaceDN w:val="0"/>
        <w:adjustRightInd w:val="0"/>
        <w:spacing w:after="0" w:line="240" w:lineRule="auto"/>
        <w:rPr>
          <w:rFonts w:ascii="Times New Roman" w:eastAsia="CIDFont+F1" w:hAnsi="Times New Roman" w:cs="Times New Roman"/>
          <w:color w:val="000000" w:themeColor="text1"/>
          <w:sz w:val="24"/>
          <w:szCs w:val="24"/>
          <w:lang w:eastAsia="zh-CN"/>
        </w:rPr>
      </w:pPr>
      <w:r w:rsidRPr="00154DCF">
        <w:rPr>
          <w:rFonts w:ascii="Times New Roman" w:eastAsia="CIDFont+F1" w:hAnsi="Times New Roman" w:cs="Times New Roman"/>
          <w:color w:val="000000" w:themeColor="text1"/>
          <w:sz w:val="24"/>
          <w:szCs w:val="24"/>
          <w:lang w:eastAsia="zh-CN"/>
        </w:rPr>
        <w:t xml:space="preserve">BRASIL. </w:t>
      </w:r>
      <w:r w:rsidRPr="00154DCF">
        <w:rPr>
          <w:rFonts w:ascii="Times New Roman" w:eastAsia="CIDFont+F1" w:hAnsi="Times New Roman" w:cs="Times New Roman"/>
          <w:b/>
          <w:bCs/>
          <w:color w:val="000000" w:themeColor="text1"/>
          <w:sz w:val="24"/>
          <w:szCs w:val="24"/>
          <w:lang w:eastAsia="zh-CN"/>
        </w:rPr>
        <w:t>Portaria MD nº 19, de 1 de junho de 2017</w:t>
      </w:r>
      <w:r w:rsidRPr="00154DCF">
        <w:rPr>
          <w:rFonts w:ascii="Times New Roman" w:eastAsia="CIDFont+F1" w:hAnsi="Times New Roman" w:cs="Times New Roman"/>
          <w:color w:val="000000" w:themeColor="text1"/>
          <w:sz w:val="24"/>
          <w:szCs w:val="24"/>
          <w:lang w:eastAsia="zh-CN"/>
        </w:rPr>
        <w:t>. Ministério da Defesa. Gabinete do Ministro. Dispõe sobre o valor da etapa comum de alimentação dos militares das Forças</w:t>
      </w:r>
    </w:p>
    <w:p w14:paraId="23FCCE85" w14:textId="6D7919A3" w:rsidR="00E958FA" w:rsidRPr="00154DCF" w:rsidRDefault="00E958FA" w:rsidP="00E958FA">
      <w:pPr>
        <w:autoSpaceDE w:val="0"/>
        <w:autoSpaceDN w:val="0"/>
        <w:adjustRightInd w:val="0"/>
        <w:spacing w:after="0" w:line="240" w:lineRule="auto"/>
        <w:rPr>
          <w:rFonts w:ascii="Times New Roman" w:eastAsia="CIDFont+F1" w:hAnsi="Times New Roman" w:cs="Times New Roman"/>
          <w:color w:val="000000" w:themeColor="text1"/>
          <w:sz w:val="24"/>
          <w:szCs w:val="24"/>
          <w:lang w:eastAsia="zh-CN"/>
        </w:rPr>
      </w:pPr>
      <w:r w:rsidRPr="00154DCF">
        <w:rPr>
          <w:rFonts w:ascii="Times New Roman" w:eastAsia="CIDFont+F1" w:hAnsi="Times New Roman" w:cs="Times New Roman"/>
          <w:color w:val="000000" w:themeColor="text1"/>
          <w:sz w:val="24"/>
          <w:szCs w:val="24"/>
          <w:lang w:eastAsia="zh-CN"/>
        </w:rPr>
        <w:t>Armadas em todo o território nacional. Diário Oficial da União</w:t>
      </w:r>
      <w:r w:rsidR="00A50814">
        <w:rPr>
          <w:rFonts w:ascii="Times New Roman" w:eastAsia="CIDFont+F1" w:hAnsi="Times New Roman" w:cs="Times New Roman"/>
          <w:color w:val="000000" w:themeColor="text1"/>
          <w:sz w:val="24"/>
          <w:szCs w:val="24"/>
          <w:lang w:eastAsia="zh-CN"/>
        </w:rPr>
        <w:t xml:space="preserve"> – </w:t>
      </w:r>
      <w:r w:rsidRPr="00154DCF">
        <w:rPr>
          <w:rFonts w:ascii="Times New Roman" w:eastAsia="CIDFont+F1" w:hAnsi="Times New Roman" w:cs="Times New Roman"/>
          <w:color w:val="000000" w:themeColor="text1"/>
          <w:sz w:val="24"/>
          <w:szCs w:val="24"/>
          <w:lang w:eastAsia="zh-CN"/>
        </w:rPr>
        <w:t>DOU, Brasília, DF, 13 jun.</w:t>
      </w:r>
    </w:p>
    <w:p w14:paraId="6895D30F" w14:textId="7731144D" w:rsidR="00E958FA" w:rsidRPr="00154DCF" w:rsidRDefault="00E958FA" w:rsidP="00E958FA">
      <w:pPr>
        <w:spacing w:after="0" w:line="240" w:lineRule="auto"/>
        <w:rPr>
          <w:rFonts w:ascii="Times New Roman" w:hAnsi="Times New Roman" w:cs="Times New Roman"/>
          <w:color w:val="000000" w:themeColor="text1"/>
          <w:sz w:val="24"/>
          <w:szCs w:val="24"/>
        </w:rPr>
      </w:pPr>
      <w:r w:rsidRPr="00154DCF">
        <w:rPr>
          <w:rFonts w:ascii="Times New Roman" w:eastAsia="CIDFont+F1" w:hAnsi="Times New Roman" w:cs="Times New Roman"/>
          <w:color w:val="000000" w:themeColor="text1"/>
          <w:sz w:val="24"/>
          <w:szCs w:val="24"/>
          <w:lang w:eastAsia="zh-CN"/>
        </w:rPr>
        <w:t>2017.</w:t>
      </w:r>
      <w:r w:rsidR="00DD0AF4" w:rsidRPr="00154DCF">
        <w:rPr>
          <w:rFonts w:ascii="Times New Roman" w:eastAsia="CIDFont+F1" w:hAnsi="Times New Roman" w:cs="Times New Roman"/>
          <w:color w:val="000000" w:themeColor="text1"/>
          <w:sz w:val="24"/>
          <w:szCs w:val="24"/>
          <w:lang w:eastAsia="zh-CN"/>
        </w:rPr>
        <w:t xml:space="preserve"> Disponível em: </w:t>
      </w:r>
      <w:hyperlink r:id="rId29" w:history="1">
        <w:r w:rsidR="00DD0AF4" w:rsidRPr="00154DCF">
          <w:rPr>
            <w:rStyle w:val="Hyperlink"/>
            <w:rFonts w:ascii="Times New Roman" w:eastAsia="CIDFont+F1" w:hAnsi="Times New Roman" w:cs="Times New Roman"/>
            <w:color w:val="000000" w:themeColor="text1"/>
            <w:sz w:val="24"/>
            <w:szCs w:val="24"/>
            <w:u w:val="none"/>
            <w:lang w:eastAsia="zh-CN"/>
          </w:rPr>
          <w:t>https://www.in.gov.br/web/dou/-/portaria-normativa-n-19-md-de-1-de-junho-de-2017-19114666</w:t>
        </w:r>
      </w:hyperlink>
      <w:r w:rsidR="00DD0AF4" w:rsidRPr="00154DCF">
        <w:rPr>
          <w:rFonts w:ascii="Times New Roman" w:eastAsia="CIDFont+F1" w:hAnsi="Times New Roman" w:cs="Times New Roman"/>
          <w:color w:val="000000" w:themeColor="text1"/>
          <w:sz w:val="24"/>
          <w:szCs w:val="24"/>
          <w:lang w:eastAsia="zh-CN"/>
        </w:rPr>
        <w:t xml:space="preserve"> Acesso em </w:t>
      </w:r>
      <w:r w:rsidR="000D085A" w:rsidRPr="00154DCF">
        <w:rPr>
          <w:rFonts w:ascii="Times New Roman" w:eastAsia="CIDFont+F1" w:hAnsi="Times New Roman" w:cs="Times New Roman"/>
          <w:color w:val="000000" w:themeColor="text1"/>
          <w:sz w:val="24"/>
          <w:szCs w:val="24"/>
          <w:lang w:eastAsia="zh-CN"/>
        </w:rPr>
        <w:t>28 set. 2022</w:t>
      </w:r>
    </w:p>
    <w:p w14:paraId="5168A783" w14:textId="762C1377" w:rsidR="00060C86" w:rsidRPr="00154DCF" w:rsidRDefault="00060C86" w:rsidP="00206170">
      <w:pPr>
        <w:spacing w:after="0" w:line="240" w:lineRule="auto"/>
        <w:rPr>
          <w:rFonts w:ascii="Times New Roman" w:hAnsi="Times New Roman" w:cs="Times New Roman"/>
          <w:color w:val="000000" w:themeColor="text1"/>
          <w:sz w:val="24"/>
          <w:szCs w:val="24"/>
        </w:rPr>
      </w:pPr>
    </w:p>
    <w:p w14:paraId="1A13B6AF" w14:textId="2573555B" w:rsidR="00347E36" w:rsidRDefault="00347E36" w:rsidP="00347E36">
      <w:pPr>
        <w:spacing w:after="0" w:line="240" w:lineRule="auto"/>
        <w:rPr>
          <w:rStyle w:val="value"/>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BRESSER PEREIRA, </w:t>
      </w:r>
      <w:r w:rsidRPr="00347E36">
        <w:rPr>
          <w:rFonts w:ascii="Times New Roman" w:hAnsi="Times New Roman" w:cs="Times New Roman"/>
          <w:color w:val="000000" w:themeColor="text1"/>
          <w:sz w:val="24"/>
          <w:szCs w:val="24"/>
        </w:rPr>
        <w:t xml:space="preserve">L. C. Uma reforma gerencial da Administração Pública no Brasil. </w:t>
      </w:r>
      <w:r w:rsidRPr="00347E36">
        <w:rPr>
          <w:rFonts w:ascii="Times New Roman" w:hAnsi="Times New Roman" w:cs="Times New Roman"/>
          <w:b/>
          <w:bCs/>
          <w:color w:val="000000" w:themeColor="text1"/>
          <w:sz w:val="24"/>
          <w:szCs w:val="24"/>
        </w:rPr>
        <w:t>Revista do Serviço Público – RSP</w:t>
      </w:r>
      <w:r w:rsidRPr="00347E36">
        <w:rPr>
          <w:rFonts w:ascii="Times New Roman" w:hAnsi="Times New Roman" w:cs="Times New Roman"/>
          <w:i/>
          <w:iCs/>
          <w:color w:val="000000" w:themeColor="text1"/>
          <w:sz w:val="24"/>
          <w:szCs w:val="24"/>
        </w:rPr>
        <w:t xml:space="preserve">, </w:t>
      </w:r>
      <w:r w:rsidRPr="00347E36">
        <w:rPr>
          <w:rFonts w:ascii="Times New Roman" w:hAnsi="Times New Roman" w:cs="Times New Roman"/>
          <w:color w:val="000000" w:themeColor="text1"/>
          <w:sz w:val="24"/>
          <w:szCs w:val="24"/>
        </w:rPr>
        <w:t>Brasília, ano 49, n. 1, p. 4-41, Jan./Mar., 1998.</w:t>
      </w:r>
    </w:p>
    <w:p w14:paraId="13F3B757" w14:textId="667B0FA2" w:rsidR="00985B55" w:rsidRPr="00347E36" w:rsidRDefault="00347E36" w:rsidP="00347E36">
      <w:pPr>
        <w:spacing w:after="0" w:line="240" w:lineRule="auto"/>
        <w:rPr>
          <w:rFonts w:ascii="Times New Roman" w:hAnsi="Times New Roman" w:cs="Times New Roman"/>
          <w:color w:val="000000" w:themeColor="text1"/>
          <w:sz w:val="24"/>
          <w:szCs w:val="24"/>
        </w:rPr>
      </w:pPr>
      <w:r w:rsidRPr="00347E36">
        <w:rPr>
          <w:rStyle w:val="value"/>
          <w:rFonts w:ascii="Times New Roman" w:hAnsi="Times New Roman" w:cs="Times New Roman"/>
          <w:color w:val="000000" w:themeColor="text1"/>
          <w:sz w:val="24"/>
          <w:szCs w:val="24"/>
          <w:shd w:val="clear" w:color="auto" w:fill="FFFFFF"/>
        </w:rPr>
        <w:t xml:space="preserve">DOI: </w:t>
      </w:r>
      <w:hyperlink r:id="rId30" w:history="1">
        <w:r w:rsidRPr="00347E36">
          <w:rPr>
            <w:rStyle w:val="Hyperlink"/>
            <w:rFonts w:ascii="Times New Roman" w:hAnsi="Times New Roman" w:cs="Times New Roman"/>
            <w:color w:val="000000" w:themeColor="text1"/>
            <w:sz w:val="24"/>
            <w:szCs w:val="24"/>
            <w:u w:val="none"/>
          </w:rPr>
          <w:t>https://doi.org/10.21874/rsp.v49i1.360</w:t>
        </w:r>
      </w:hyperlink>
      <w:r w:rsidRPr="00347E36">
        <w:rPr>
          <w:rStyle w:val="value"/>
          <w:rFonts w:ascii="Times New Roman" w:hAnsi="Times New Roman" w:cs="Times New Roman"/>
          <w:color w:val="000000" w:themeColor="text1"/>
          <w:sz w:val="24"/>
          <w:szCs w:val="24"/>
          <w:shd w:val="clear" w:color="auto" w:fill="FFFFFF"/>
        </w:rPr>
        <w:t xml:space="preserve"> </w:t>
      </w:r>
      <w:r w:rsidR="0095760D" w:rsidRPr="00347E36">
        <w:rPr>
          <w:rFonts w:ascii="Times New Roman" w:hAnsi="Times New Roman" w:cs="Times New Roman"/>
          <w:color w:val="000000" w:themeColor="text1"/>
          <w:sz w:val="24"/>
          <w:szCs w:val="24"/>
        </w:rPr>
        <w:t xml:space="preserve">Disponível em: </w:t>
      </w:r>
      <w:hyperlink r:id="rId31" w:history="1">
        <w:r w:rsidRPr="00347E36">
          <w:rPr>
            <w:rStyle w:val="Hyperlink"/>
            <w:rFonts w:ascii="Times New Roman" w:hAnsi="Times New Roman" w:cs="Times New Roman"/>
            <w:color w:val="000000" w:themeColor="text1"/>
            <w:sz w:val="24"/>
            <w:szCs w:val="24"/>
            <w:u w:val="none"/>
          </w:rPr>
          <w:t>https://revista.enap.gov.br/ index.php/RSP/article/view/360</w:t>
        </w:r>
      </w:hyperlink>
      <w:r w:rsidR="0095760D" w:rsidRPr="00347E36">
        <w:rPr>
          <w:rFonts w:ascii="Times New Roman" w:hAnsi="Times New Roman" w:cs="Times New Roman"/>
          <w:color w:val="000000" w:themeColor="text1"/>
          <w:sz w:val="24"/>
          <w:szCs w:val="24"/>
        </w:rPr>
        <w:t xml:space="preserve"> Acesso em 03 out. 2022</w:t>
      </w:r>
    </w:p>
    <w:p w14:paraId="24DABA5C" w14:textId="77777777" w:rsidR="00985B55" w:rsidRPr="00154DCF" w:rsidRDefault="00985B55" w:rsidP="00206170">
      <w:pPr>
        <w:spacing w:after="0" w:line="240" w:lineRule="auto"/>
        <w:rPr>
          <w:rFonts w:ascii="Times New Roman" w:hAnsi="Times New Roman" w:cs="Times New Roman"/>
          <w:color w:val="000000" w:themeColor="text1"/>
          <w:sz w:val="24"/>
          <w:szCs w:val="24"/>
        </w:rPr>
      </w:pPr>
    </w:p>
    <w:p w14:paraId="58FF277D" w14:textId="2DBE65DD" w:rsidR="00060C86" w:rsidRPr="00154DCF" w:rsidRDefault="00060C86" w:rsidP="00206170">
      <w:pPr>
        <w:spacing w:after="0" w:line="240" w:lineRule="auto"/>
        <w:rPr>
          <w:rFonts w:ascii="Times New Roman" w:hAnsi="Times New Roman" w:cs="Times New Roman"/>
          <w:color w:val="000000" w:themeColor="text1"/>
          <w:sz w:val="24"/>
          <w:szCs w:val="24"/>
        </w:rPr>
      </w:pPr>
      <w:r w:rsidRPr="00154DCF">
        <w:rPr>
          <w:rFonts w:ascii="Times New Roman" w:hAnsi="Times New Roman" w:cs="Times New Roman"/>
          <w:color w:val="000000" w:themeColor="text1"/>
          <w:sz w:val="24"/>
          <w:szCs w:val="24"/>
          <w:shd w:val="clear" w:color="auto" w:fill="FFFFFF"/>
        </w:rPr>
        <w:t>CARNEIRO, Fernanda Maria Afonso. A terceirização na administração pública: vantagens, desvantagens e ameaças ao regime jurídico das relações do trabalho. </w:t>
      </w:r>
      <w:r w:rsidRPr="00154DCF">
        <w:rPr>
          <w:rFonts w:ascii="Times New Roman" w:hAnsi="Times New Roman" w:cs="Times New Roman"/>
          <w:b/>
          <w:bCs/>
          <w:color w:val="000000" w:themeColor="text1"/>
          <w:sz w:val="24"/>
          <w:szCs w:val="24"/>
          <w:shd w:val="clear" w:color="auto" w:fill="FFFFFF"/>
        </w:rPr>
        <w:t>Revista de Direito Administrativo e Gestão Pública,</w:t>
      </w:r>
      <w:r w:rsidRPr="00154DCF">
        <w:rPr>
          <w:rFonts w:ascii="Times New Roman" w:hAnsi="Times New Roman" w:cs="Times New Roman"/>
          <w:color w:val="000000" w:themeColor="text1"/>
          <w:sz w:val="24"/>
          <w:szCs w:val="24"/>
          <w:shd w:val="clear" w:color="auto" w:fill="FFFFFF"/>
        </w:rPr>
        <w:t xml:space="preserve"> v. 2, n. 2, p. 61-80, </w:t>
      </w:r>
      <w:r w:rsidR="00394B3A" w:rsidRPr="00154DCF">
        <w:rPr>
          <w:rFonts w:ascii="Times New Roman" w:hAnsi="Times New Roman" w:cs="Times New Roman"/>
          <w:color w:val="000000" w:themeColor="text1"/>
          <w:sz w:val="24"/>
          <w:szCs w:val="24"/>
          <w:shd w:val="clear" w:color="auto" w:fill="FFFFFF"/>
        </w:rPr>
        <w:t xml:space="preserve">Curitiba, </w:t>
      </w:r>
      <w:r w:rsidRPr="00154DCF">
        <w:rPr>
          <w:rFonts w:ascii="Times New Roman" w:hAnsi="Times New Roman" w:cs="Times New Roman"/>
          <w:color w:val="000000" w:themeColor="text1"/>
          <w:sz w:val="24"/>
          <w:szCs w:val="24"/>
          <w:shd w:val="clear" w:color="auto" w:fill="FFFFFF"/>
        </w:rPr>
        <w:t>2016.</w:t>
      </w:r>
      <w:r w:rsidR="003957A5" w:rsidRPr="00154DCF">
        <w:rPr>
          <w:rFonts w:ascii="Times New Roman" w:hAnsi="Times New Roman" w:cs="Times New Roman"/>
          <w:color w:val="000000" w:themeColor="text1"/>
          <w:sz w:val="24"/>
          <w:szCs w:val="24"/>
          <w:shd w:val="clear" w:color="auto" w:fill="FFFFFF"/>
        </w:rPr>
        <w:t xml:space="preserve"> </w:t>
      </w:r>
      <w:r w:rsidR="00347E36" w:rsidRPr="00347E36">
        <w:rPr>
          <w:rFonts w:ascii="Times New Roman" w:hAnsi="Times New Roman" w:cs="Times New Roman"/>
          <w:sz w:val="24"/>
          <w:szCs w:val="24"/>
          <w:shd w:val="clear" w:color="auto" w:fill="FFFFFF"/>
        </w:rPr>
        <w:t>DOI: 10.21902/</w:t>
      </w:r>
      <w:r w:rsidR="00347E36">
        <w:rPr>
          <w:rFonts w:ascii="Arial" w:hAnsi="Arial" w:cs="Arial"/>
          <w:sz w:val="16"/>
          <w:szCs w:val="16"/>
          <w:shd w:val="clear" w:color="auto" w:fill="FFFFFF"/>
        </w:rPr>
        <w:t xml:space="preserve"> </w:t>
      </w:r>
      <w:r w:rsidR="003957A5" w:rsidRPr="00154DCF">
        <w:rPr>
          <w:rFonts w:ascii="Times New Roman" w:hAnsi="Times New Roman" w:cs="Times New Roman"/>
          <w:color w:val="000000" w:themeColor="text1"/>
          <w:sz w:val="24"/>
          <w:szCs w:val="24"/>
          <w:shd w:val="clear" w:color="auto" w:fill="FFFFFF"/>
        </w:rPr>
        <w:t xml:space="preserve">Disponível em: </w:t>
      </w:r>
      <w:r w:rsidR="00D954FA" w:rsidRPr="00154DCF">
        <w:rPr>
          <w:rFonts w:ascii="Times New Roman" w:hAnsi="Times New Roman" w:cs="Times New Roman"/>
          <w:color w:val="000000" w:themeColor="text1"/>
          <w:sz w:val="24"/>
          <w:szCs w:val="24"/>
          <w:shd w:val="clear" w:color="auto" w:fill="FFFFFF"/>
        </w:rPr>
        <w:t>https://www.indexlaw.org/index.php/rdagp/article/view/1298/1724.</w:t>
      </w:r>
      <w:r w:rsidR="003957A5" w:rsidRPr="00154DCF">
        <w:rPr>
          <w:rFonts w:ascii="Times New Roman" w:hAnsi="Times New Roman" w:cs="Times New Roman"/>
          <w:color w:val="000000" w:themeColor="text1"/>
          <w:sz w:val="24"/>
          <w:szCs w:val="24"/>
          <w:shd w:val="clear" w:color="auto" w:fill="FFFFFF"/>
        </w:rPr>
        <w:t xml:space="preserve"> Acesso em: 14 out. 2022</w:t>
      </w:r>
    </w:p>
    <w:p w14:paraId="0A8F8739" w14:textId="77777777" w:rsidR="00206170" w:rsidRPr="00154DCF" w:rsidRDefault="00206170" w:rsidP="00206170">
      <w:pPr>
        <w:spacing w:after="0" w:line="240" w:lineRule="auto"/>
        <w:rPr>
          <w:rFonts w:ascii="Times New Roman" w:hAnsi="Times New Roman" w:cs="Times New Roman"/>
          <w:color w:val="000000" w:themeColor="text1"/>
          <w:sz w:val="24"/>
          <w:szCs w:val="24"/>
        </w:rPr>
      </w:pPr>
    </w:p>
    <w:p w14:paraId="6C3A6014" w14:textId="67D29E2E" w:rsidR="003D7383" w:rsidRPr="00A50814" w:rsidRDefault="009058BD" w:rsidP="00206170">
      <w:pPr>
        <w:spacing w:after="0" w:line="240" w:lineRule="auto"/>
        <w:rPr>
          <w:rFonts w:ascii="Times New Roman" w:hAnsi="Times New Roman" w:cs="Times New Roman"/>
          <w:color w:val="000000" w:themeColor="text1"/>
          <w:sz w:val="24"/>
          <w:szCs w:val="24"/>
          <w:lang w:val="it-IT"/>
        </w:rPr>
      </w:pPr>
      <w:r w:rsidRPr="00154DCF">
        <w:rPr>
          <w:rFonts w:ascii="Times New Roman" w:hAnsi="Times New Roman" w:cs="Times New Roman"/>
          <w:color w:val="000000" w:themeColor="text1"/>
          <w:sz w:val="24"/>
          <w:szCs w:val="24"/>
        </w:rPr>
        <w:t xml:space="preserve">CHIAVENATO, Idalberto. </w:t>
      </w:r>
      <w:r w:rsidRPr="00154DCF">
        <w:rPr>
          <w:rFonts w:ascii="Times New Roman" w:hAnsi="Times New Roman" w:cs="Times New Roman"/>
          <w:b/>
          <w:bCs/>
          <w:color w:val="000000" w:themeColor="text1"/>
          <w:sz w:val="24"/>
          <w:szCs w:val="24"/>
        </w:rPr>
        <w:t>Introdução à teoria geral da administração:</w:t>
      </w:r>
      <w:r w:rsidRPr="00154DCF">
        <w:rPr>
          <w:rFonts w:ascii="Times New Roman" w:hAnsi="Times New Roman" w:cs="Times New Roman"/>
          <w:color w:val="000000" w:themeColor="text1"/>
          <w:sz w:val="24"/>
          <w:szCs w:val="24"/>
        </w:rPr>
        <w:t xml:space="preserve"> uma visão abrangente da moderna administração das organizações. </w:t>
      </w:r>
      <w:r w:rsidRPr="00A50814">
        <w:rPr>
          <w:rFonts w:ascii="Times New Roman" w:hAnsi="Times New Roman" w:cs="Times New Roman"/>
          <w:color w:val="000000" w:themeColor="text1"/>
          <w:sz w:val="24"/>
          <w:szCs w:val="24"/>
          <w:lang w:val="it-IT"/>
        </w:rPr>
        <w:t>7. ed. rev. e atual. Rio de Janeiro: Elsevier, 2003.</w:t>
      </w:r>
    </w:p>
    <w:p w14:paraId="77EF36C7" w14:textId="77777777" w:rsidR="00483A58" w:rsidRPr="00A50814" w:rsidRDefault="00483A58" w:rsidP="00206170">
      <w:pPr>
        <w:spacing w:after="0" w:line="240" w:lineRule="auto"/>
        <w:rPr>
          <w:rFonts w:ascii="Arial" w:hAnsi="Arial" w:cs="Arial"/>
          <w:color w:val="000000" w:themeColor="text1"/>
          <w:sz w:val="20"/>
          <w:szCs w:val="20"/>
          <w:shd w:val="clear" w:color="auto" w:fill="FFFFFF"/>
          <w:lang w:val="it-IT"/>
        </w:rPr>
      </w:pPr>
    </w:p>
    <w:p w14:paraId="160B2D18" w14:textId="00664B17" w:rsidR="00E958FA" w:rsidRDefault="00483A58" w:rsidP="00206170">
      <w:pPr>
        <w:spacing w:after="0" w:line="240" w:lineRule="auto"/>
        <w:rPr>
          <w:rFonts w:ascii="Times New Roman" w:hAnsi="Times New Roman" w:cs="Times New Roman"/>
          <w:color w:val="000000" w:themeColor="text1"/>
          <w:sz w:val="24"/>
          <w:szCs w:val="24"/>
          <w:shd w:val="clear" w:color="auto" w:fill="FFFFFF"/>
        </w:rPr>
      </w:pPr>
      <w:r w:rsidRPr="00A50814">
        <w:rPr>
          <w:rFonts w:ascii="Times New Roman" w:hAnsi="Times New Roman" w:cs="Times New Roman"/>
          <w:color w:val="000000" w:themeColor="text1"/>
          <w:sz w:val="24"/>
          <w:szCs w:val="24"/>
          <w:shd w:val="clear" w:color="auto" w:fill="FFFFFF"/>
          <w:lang w:val="it-IT"/>
        </w:rPr>
        <w:t xml:space="preserve">CHEN, Chien‐Ming; DELMAS, Magali A.; LIEBERMAN, Marvin B. </w:t>
      </w:r>
      <w:r w:rsidRPr="00A50814">
        <w:rPr>
          <w:rFonts w:ascii="Times New Roman" w:hAnsi="Times New Roman" w:cs="Times New Roman"/>
          <w:b/>
          <w:bCs/>
          <w:color w:val="000000" w:themeColor="text1"/>
          <w:sz w:val="24"/>
          <w:szCs w:val="24"/>
          <w:shd w:val="clear" w:color="auto" w:fill="FFFFFF"/>
          <w:lang w:val="it-IT"/>
        </w:rPr>
        <w:t>Production frontier methodologies and efficiency as a performance measure in strategic management research</w:t>
      </w:r>
      <w:r w:rsidRPr="00A50814">
        <w:rPr>
          <w:rFonts w:ascii="Times New Roman" w:hAnsi="Times New Roman" w:cs="Times New Roman"/>
          <w:color w:val="000000" w:themeColor="text1"/>
          <w:sz w:val="24"/>
          <w:szCs w:val="24"/>
          <w:shd w:val="clear" w:color="auto" w:fill="FFFFFF"/>
          <w:lang w:val="it-IT"/>
        </w:rPr>
        <w:t>. </w:t>
      </w:r>
      <w:r w:rsidRPr="00154DCF">
        <w:rPr>
          <w:rFonts w:ascii="Times New Roman" w:hAnsi="Times New Roman" w:cs="Times New Roman"/>
          <w:color w:val="000000" w:themeColor="text1"/>
          <w:sz w:val="24"/>
          <w:szCs w:val="24"/>
          <w:shd w:val="clear" w:color="auto" w:fill="FFFFFF"/>
        </w:rPr>
        <w:t>Strategic management journal, v. 36, n. 1, p. 19-36, 2015.</w:t>
      </w:r>
      <w:r w:rsidR="0095760D" w:rsidRPr="00154DCF">
        <w:rPr>
          <w:rFonts w:ascii="Times New Roman" w:hAnsi="Times New Roman" w:cs="Times New Roman"/>
          <w:color w:val="000000" w:themeColor="text1"/>
          <w:sz w:val="24"/>
          <w:szCs w:val="24"/>
          <w:shd w:val="clear" w:color="auto" w:fill="FFFFFF"/>
        </w:rPr>
        <w:t xml:space="preserve"> Disponível em: </w:t>
      </w:r>
      <w:hyperlink r:id="rId32" w:history="1">
        <w:r w:rsidR="0095760D" w:rsidRPr="00154DCF">
          <w:rPr>
            <w:rStyle w:val="Hyperlink"/>
            <w:rFonts w:ascii="Times New Roman" w:hAnsi="Times New Roman" w:cs="Times New Roman"/>
            <w:color w:val="000000" w:themeColor="text1"/>
            <w:sz w:val="24"/>
            <w:szCs w:val="24"/>
            <w:u w:val="none"/>
            <w:shd w:val="clear" w:color="auto" w:fill="FFFFFF"/>
          </w:rPr>
          <w:t>http://marvinlieberman.com/wp-content/uploads/2016/09/ProductionFrontierMethodologies-SMJ2015.pdf</w:t>
        </w:r>
      </w:hyperlink>
      <w:r w:rsidR="0095760D" w:rsidRPr="00154DCF">
        <w:rPr>
          <w:rFonts w:ascii="Times New Roman" w:hAnsi="Times New Roman" w:cs="Times New Roman"/>
          <w:color w:val="000000" w:themeColor="text1"/>
          <w:sz w:val="24"/>
          <w:szCs w:val="24"/>
          <w:shd w:val="clear" w:color="auto" w:fill="FFFFFF"/>
        </w:rPr>
        <w:t xml:space="preserve"> Acesso em: 19 out. 2022</w:t>
      </w:r>
    </w:p>
    <w:p w14:paraId="6F5B66ED" w14:textId="77777777" w:rsidR="009C41F0" w:rsidRPr="00154DCF" w:rsidRDefault="009C41F0" w:rsidP="00206170">
      <w:pPr>
        <w:spacing w:after="0" w:line="240" w:lineRule="auto"/>
        <w:rPr>
          <w:rFonts w:ascii="Times New Roman" w:hAnsi="Times New Roman" w:cs="Times New Roman"/>
          <w:color w:val="000000" w:themeColor="text1"/>
          <w:sz w:val="24"/>
          <w:szCs w:val="24"/>
        </w:rPr>
      </w:pPr>
    </w:p>
    <w:p w14:paraId="2D25D179" w14:textId="77777777" w:rsidR="00E958FA" w:rsidRPr="0004795D" w:rsidRDefault="00E958FA" w:rsidP="00E958FA">
      <w:pPr>
        <w:spacing w:after="0" w:line="240" w:lineRule="auto"/>
        <w:rPr>
          <w:rFonts w:ascii="Times New Roman" w:hAnsi="Times New Roman" w:cs="Times New Roman"/>
          <w:color w:val="000000" w:themeColor="text1"/>
          <w:sz w:val="24"/>
          <w:szCs w:val="24"/>
        </w:rPr>
      </w:pPr>
      <w:r w:rsidRPr="0004795D">
        <w:rPr>
          <w:rFonts w:ascii="Times New Roman" w:hAnsi="Times New Roman" w:cs="Times New Roman"/>
          <w:color w:val="000000" w:themeColor="text1"/>
          <w:sz w:val="24"/>
          <w:szCs w:val="24"/>
        </w:rPr>
        <w:t xml:space="preserve">CRESWELL, John W. </w:t>
      </w:r>
      <w:r w:rsidRPr="0004795D">
        <w:rPr>
          <w:rFonts w:ascii="Times New Roman" w:hAnsi="Times New Roman" w:cs="Times New Roman"/>
          <w:b/>
          <w:bCs/>
          <w:color w:val="000000" w:themeColor="text1"/>
          <w:sz w:val="24"/>
          <w:szCs w:val="24"/>
        </w:rPr>
        <w:t>Projeto de pesquisa: métodos qualitativo, quantitativo e misto;</w:t>
      </w:r>
      <w:r w:rsidRPr="0004795D">
        <w:rPr>
          <w:rFonts w:ascii="Times New Roman" w:hAnsi="Times New Roman" w:cs="Times New Roman"/>
          <w:color w:val="000000" w:themeColor="text1"/>
          <w:sz w:val="24"/>
          <w:szCs w:val="24"/>
        </w:rPr>
        <w:t xml:space="preserve"> tradução Luciana de Oliveira da Rocha. 2. Ed. Porto Alegre: Artmed, 2007.</w:t>
      </w:r>
    </w:p>
    <w:p w14:paraId="4AA7D637" w14:textId="30CC8CD6" w:rsidR="00B031D2" w:rsidRPr="009C41F0" w:rsidRDefault="00B031D2" w:rsidP="00206170">
      <w:pPr>
        <w:spacing w:after="0" w:line="240" w:lineRule="auto"/>
        <w:rPr>
          <w:rFonts w:ascii="Times New Roman" w:hAnsi="Times New Roman" w:cs="Times New Roman"/>
          <w:color w:val="000000" w:themeColor="text1"/>
          <w:sz w:val="24"/>
          <w:szCs w:val="24"/>
        </w:rPr>
      </w:pPr>
    </w:p>
    <w:p w14:paraId="024A12AC" w14:textId="113590B2" w:rsidR="003D7383" w:rsidRPr="00347E36" w:rsidRDefault="009058BD" w:rsidP="00206170">
      <w:pPr>
        <w:spacing w:after="0" w:line="240" w:lineRule="auto"/>
        <w:rPr>
          <w:rFonts w:ascii="Times New Roman" w:hAnsi="Times New Roman" w:cs="Times New Roman"/>
          <w:color w:val="000000" w:themeColor="text1"/>
          <w:sz w:val="24"/>
          <w:szCs w:val="24"/>
        </w:rPr>
      </w:pPr>
      <w:r w:rsidRPr="00347E36">
        <w:rPr>
          <w:rFonts w:ascii="Times New Roman" w:hAnsi="Times New Roman" w:cs="Times New Roman"/>
          <w:color w:val="000000" w:themeColor="text1"/>
          <w:sz w:val="24"/>
          <w:szCs w:val="24"/>
        </w:rPr>
        <w:t xml:space="preserve">DE PAULA, Marcelo. </w:t>
      </w:r>
      <w:r w:rsidRPr="00347E36">
        <w:rPr>
          <w:rFonts w:ascii="Times New Roman" w:hAnsi="Times New Roman" w:cs="Times New Roman"/>
          <w:b/>
          <w:bCs/>
          <w:color w:val="000000" w:themeColor="text1"/>
          <w:sz w:val="24"/>
          <w:szCs w:val="24"/>
        </w:rPr>
        <w:t>Benefícios da Terceirização dos Ranchos para A MB:</w:t>
      </w:r>
      <w:r w:rsidRPr="00347E36">
        <w:rPr>
          <w:rFonts w:ascii="Times New Roman" w:hAnsi="Times New Roman" w:cs="Times New Roman"/>
          <w:color w:val="000000" w:themeColor="text1"/>
          <w:sz w:val="24"/>
          <w:szCs w:val="24"/>
        </w:rPr>
        <w:t xml:space="preserve"> Uma Análise sobre os Aspectos Positivos dessa Mudança.</w:t>
      </w:r>
      <w:r w:rsidR="00B031D2" w:rsidRPr="00347E36">
        <w:rPr>
          <w:rFonts w:ascii="Times New Roman" w:hAnsi="Times New Roman" w:cs="Times New Roman"/>
          <w:color w:val="000000" w:themeColor="text1"/>
          <w:sz w:val="24"/>
          <w:szCs w:val="24"/>
        </w:rPr>
        <w:t xml:space="preserve"> 2021. Trabalho de Conclusão de Curso (C-APA) – Centro de Instrução e Adestramento Almirante Newton Braga,</w:t>
      </w:r>
      <w:r w:rsidRPr="00347E36">
        <w:rPr>
          <w:rFonts w:ascii="Times New Roman" w:hAnsi="Times New Roman" w:cs="Times New Roman"/>
          <w:color w:val="000000" w:themeColor="text1"/>
          <w:sz w:val="24"/>
          <w:szCs w:val="24"/>
        </w:rPr>
        <w:t xml:space="preserve"> Rio de Janeiro, 2021.</w:t>
      </w:r>
      <w:r w:rsidR="009C41F0" w:rsidRPr="00347E36">
        <w:rPr>
          <w:rFonts w:ascii="Times New Roman" w:hAnsi="Times New Roman" w:cs="Times New Roman"/>
          <w:color w:val="000000" w:themeColor="text1"/>
          <w:sz w:val="24"/>
          <w:szCs w:val="24"/>
        </w:rPr>
        <w:t xml:space="preserve"> Disponível em: </w:t>
      </w:r>
      <w:hyperlink r:id="rId33" w:anchor="overlay-context=node/155% 3Fq%3 Dnode/155" w:history="1">
        <w:r w:rsidR="00347E36" w:rsidRPr="00347E36">
          <w:rPr>
            <w:rStyle w:val="Hyperlink"/>
            <w:rFonts w:ascii="Times New Roman" w:hAnsi="Times New Roman" w:cs="Times New Roman"/>
            <w:color w:val="000000" w:themeColor="text1"/>
            <w:sz w:val="24"/>
            <w:szCs w:val="24"/>
            <w:u w:val="none"/>
            <w:shd w:val="clear" w:color="auto" w:fill="FDFDFD"/>
          </w:rPr>
          <w:t>http://www.cianb.mb/?q=node/201#overlay-context=node/155% 3Fq%3 Dnode/155</w:t>
        </w:r>
      </w:hyperlink>
      <w:r w:rsidR="009C41F0" w:rsidRPr="00347E36">
        <w:rPr>
          <w:rFonts w:ascii="Times New Roman" w:hAnsi="Times New Roman" w:cs="Times New Roman"/>
          <w:color w:val="000000" w:themeColor="text1"/>
          <w:sz w:val="24"/>
          <w:szCs w:val="24"/>
        </w:rPr>
        <w:t xml:space="preserve"> Acesso em 06 out. 2022</w:t>
      </w:r>
      <w:r w:rsidR="00347E36" w:rsidRPr="00347E36">
        <w:rPr>
          <w:rFonts w:ascii="Times New Roman" w:hAnsi="Times New Roman" w:cs="Times New Roman"/>
          <w:color w:val="000000" w:themeColor="text1"/>
          <w:sz w:val="24"/>
          <w:szCs w:val="24"/>
        </w:rPr>
        <w:t xml:space="preserve"> (Intranet)</w:t>
      </w:r>
    </w:p>
    <w:p w14:paraId="234A09A0" w14:textId="2CC48316" w:rsidR="00674CC6" w:rsidRPr="0004795D" w:rsidRDefault="00674CC6" w:rsidP="00206170">
      <w:pPr>
        <w:spacing w:after="0" w:line="240" w:lineRule="auto"/>
        <w:rPr>
          <w:rFonts w:ascii="Times New Roman" w:hAnsi="Times New Roman" w:cs="Times New Roman"/>
          <w:color w:val="000000" w:themeColor="text1"/>
          <w:sz w:val="24"/>
          <w:szCs w:val="24"/>
          <w:shd w:val="clear" w:color="auto" w:fill="FFFFFF"/>
        </w:rPr>
      </w:pPr>
    </w:p>
    <w:p w14:paraId="09E5B45E" w14:textId="656F99E9" w:rsidR="00EF449A" w:rsidRPr="0004795D" w:rsidRDefault="00EF449A" w:rsidP="00206170">
      <w:pPr>
        <w:spacing w:after="0" w:line="240" w:lineRule="auto"/>
        <w:rPr>
          <w:rFonts w:ascii="Times New Roman" w:hAnsi="Times New Roman" w:cs="Times New Roman"/>
          <w:color w:val="000000" w:themeColor="text1"/>
          <w:sz w:val="24"/>
          <w:szCs w:val="24"/>
          <w:shd w:val="clear" w:color="auto" w:fill="FFFFFF"/>
        </w:rPr>
      </w:pPr>
      <w:r w:rsidRPr="00A50814">
        <w:rPr>
          <w:rFonts w:ascii="Times New Roman" w:hAnsi="Times New Roman" w:cs="Times New Roman"/>
          <w:color w:val="000000" w:themeColor="text1"/>
          <w:sz w:val="24"/>
          <w:szCs w:val="24"/>
          <w:shd w:val="clear" w:color="auto" w:fill="FFFFFF"/>
          <w:lang w:val="it-IT"/>
        </w:rPr>
        <w:t xml:space="preserve">DI PIETRO, Maria Sylvia Zanella. </w:t>
      </w:r>
      <w:r w:rsidRPr="0004795D">
        <w:rPr>
          <w:rFonts w:ascii="Times New Roman" w:hAnsi="Times New Roman" w:cs="Times New Roman"/>
          <w:b/>
          <w:bCs/>
          <w:color w:val="000000" w:themeColor="text1"/>
          <w:sz w:val="24"/>
          <w:szCs w:val="24"/>
          <w:shd w:val="clear" w:color="auto" w:fill="FFFFFF"/>
        </w:rPr>
        <w:t xml:space="preserve">Direito </w:t>
      </w:r>
      <w:r w:rsidR="00D617B7" w:rsidRPr="0004795D">
        <w:rPr>
          <w:rFonts w:ascii="Times New Roman" w:hAnsi="Times New Roman" w:cs="Times New Roman"/>
          <w:b/>
          <w:bCs/>
          <w:color w:val="000000" w:themeColor="text1"/>
          <w:sz w:val="24"/>
          <w:szCs w:val="24"/>
          <w:shd w:val="clear" w:color="auto" w:fill="FFFFFF"/>
        </w:rPr>
        <w:t>Administrativo</w:t>
      </w:r>
      <w:r w:rsidR="00D617B7" w:rsidRPr="0004795D">
        <w:rPr>
          <w:rFonts w:ascii="Times New Roman" w:hAnsi="Times New Roman" w:cs="Times New Roman"/>
          <w:color w:val="000000" w:themeColor="text1"/>
          <w:sz w:val="24"/>
          <w:szCs w:val="24"/>
          <w:shd w:val="clear" w:color="auto" w:fill="FFFFFF"/>
        </w:rPr>
        <w:t xml:space="preserve">. </w:t>
      </w:r>
      <w:r w:rsidRPr="0004795D">
        <w:rPr>
          <w:rFonts w:ascii="Times New Roman" w:hAnsi="Times New Roman" w:cs="Times New Roman"/>
          <w:color w:val="000000" w:themeColor="text1"/>
          <w:sz w:val="24"/>
          <w:szCs w:val="24"/>
          <w:shd w:val="clear" w:color="auto" w:fill="FFFFFF"/>
        </w:rPr>
        <w:t>18. ed. São Paulo: Atlas, 2005.</w:t>
      </w:r>
    </w:p>
    <w:p w14:paraId="4D58DC31" w14:textId="427EF17E" w:rsidR="00EF449A" w:rsidRDefault="00EF449A" w:rsidP="00206170">
      <w:pPr>
        <w:spacing w:after="0" w:line="240" w:lineRule="auto"/>
        <w:rPr>
          <w:rFonts w:ascii="Times New Roman" w:hAnsi="Times New Roman" w:cs="Times New Roman"/>
          <w:color w:val="000000" w:themeColor="text1"/>
          <w:sz w:val="24"/>
          <w:szCs w:val="24"/>
          <w:shd w:val="clear" w:color="auto" w:fill="FFFFFF"/>
        </w:rPr>
      </w:pPr>
    </w:p>
    <w:p w14:paraId="1B0356B4" w14:textId="0CD3DB9C" w:rsidR="00331488" w:rsidRPr="00331488" w:rsidRDefault="00331488" w:rsidP="00331488">
      <w:pPr>
        <w:spacing w:after="0" w:line="240" w:lineRule="auto"/>
        <w:rPr>
          <w:rFonts w:ascii="Times New Roman" w:hAnsi="Times New Roman" w:cs="Times New Roman"/>
          <w:color w:val="000000" w:themeColor="text1"/>
          <w:sz w:val="24"/>
          <w:szCs w:val="24"/>
          <w:shd w:val="clear" w:color="auto" w:fill="FFFFFF"/>
        </w:rPr>
      </w:pPr>
      <w:r w:rsidRPr="00331488">
        <w:rPr>
          <w:rFonts w:ascii="Times New Roman" w:hAnsi="Times New Roman" w:cs="Times New Roman"/>
          <w:color w:val="000000" w:themeColor="text1"/>
          <w:sz w:val="24"/>
          <w:szCs w:val="24"/>
          <w:shd w:val="clear" w:color="auto" w:fill="FFFFFF"/>
        </w:rPr>
        <w:t xml:space="preserve">DOURADO, Afonso. </w:t>
      </w:r>
      <w:r w:rsidRPr="00331488">
        <w:rPr>
          <w:rFonts w:ascii="Times New Roman" w:hAnsi="Times New Roman" w:cs="Times New Roman"/>
          <w:b/>
          <w:bCs/>
          <w:color w:val="000000" w:themeColor="text1"/>
          <w:sz w:val="24"/>
          <w:szCs w:val="24"/>
          <w:shd w:val="clear" w:color="auto" w:fill="FFFFFF"/>
        </w:rPr>
        <w:t>Aplicação da Data Envelopment Analysis na determinação da eficiência empresarial em ambientes colaborativos</w:t>
      </w:r>
      <w:r>
        <w:rPr>
          <w:rFonts w:ascii="Times New Roman" w:hAnsi="Times New Roman" w:cs="Times New Roman"/>
          <w:color w:val="000000" w:themeColor="text1"/>
          <w:sz w:val="24"/>
          <w:szCs w:val="24"/>
          <w:shd w:val="clear" w:color="auto" w:fill="FFFFFF"/>
        </w:rPr>
        <w:t>.</w:t>
      </w:r>
      <w:r w:rsidRPr="00331488">
        <w:rPr>
          <w:rFonts w:ascii="Times New Roman" w:hAnsi="Times New Roman" w:cs="Times New Roman"/>
          <w:color w:val="000000" w:themeColor="text1"/>
          <w:sz w:val="24"/>
          <w:szCs w:val="24"/>
          <w:shd w:val="clear" w:color="auto" w:fill="FFFFFF"/>
        </w:rPr>
        <w:t xml:space="preserve"> Dissertação de Mestrado (Engenharia Mecânica e Industrial), Universidade Nova de Lisboa, Lisboa, 2009. Disponível em: </w:t>
      </w:r>
      <w:hyperlink r:id="rId34" w:history="1">
        <w:r w:rsidRPr="00331488">
          <w:rPr>
            <w:rStyle w:val="Hyperlink"/>
            <w:rFonts w:ascii="Times New Roman" w:hAnsi="Times New Roman" w:cs="Times New Roman"/>
            <w:color w:val="000000" w:themeColor="text1"/>
            <w:sz w:val="24"/>
            <w:szCs w:val="24"/>
            <w:u w:val="none"/>
            <w:shd w:val="clear" w:color="auto" w:fill="FFFFFF"/>
          </w:rPr>
          <w:t>https://run.unl.pt/bitstream/10362/10020/1/Dourado_2009.pdf</w:t>
        </w:r>
      </w:hyperlink>
      <w:r w:rsidRPr="00331488">
        <w:rPr>
          <w:rFonts w:ascii="Times New Roman" w:hAnsi="Times New Roman" w:cs="Times New Roman"/>
          <w:color w:val="000000" w:themeColor="text1"/>
          <w:sz w:val="24"/>
          <w:szCs w:val="24"/>
          <w:shd w:val="clear" w:color="auto" w:fill="FFFFFF"/>
        </w:rPr>
        <w:t xml:space="preserve"> Acesso em 03 out. 2022.</w:t>
      </w:r>
    </w:p>
    <w:p w14:paraId="7877EB3E" w14:textId="77777777" w:rsidR="00331488" w:rsidRPr="0004795D" w:rsidRDefault="00331488" w:rsidP="00206170">
      <w:pPr>
        <w:spacing w:after="0" w:line="240" w:lineRule="auto"/>
        <w:rPr>
          <w:rFonts w:ascii="Times New Roman" w:hAnsi="Times New Roman" w:cs="Times New Roman"/>
          <w:color w:val="000000" w:themeColor="text1"/>
          <w:sz w:val="24"/>
          <w:szCs w:val="24"/>
          <w:shd w:val="clear" w:color="auto" w:fill="FFFFFF"/>
        </w:rPr>
      </w:pPr>
    </w:p>
    <w:p w14:paraId="6D2623AC" w14:textId="064774B6" w:rsidR="00E70177" w:rsidRPr="00347E36" w:rsidRDefault="00E70177" w:rsidP="00206170">
      <w:pPr>
        <w:spacing w:after="0" w:line="240" w:lineRule="auto"/>
        <w:rPr>
          <w:rFonts w:ascii="Times New Roman" w:hAnsi="Times New Roman" w:cs="Times New Roman"/>
          <w:color w:val="000000" w:themeColor="text1"/>
          <w:sz w:val="24"/>
          <w:szCs w:val="24"/>
        </w:rPr>
      </w:pPr>
      <w:r w:rsidRPr="00347E36">
        <w:rPr>
          <w:rFonts w:ascii="Times New Roman" w:hAnsi="Times New Roman" w:cs="Times New Roman"/>
          <w:color w:val="000000" w:themeColor="text1"/>
          <w:sz w:val="24"/>
          <w:szCs w:val="24"/>
          <w:shd w:val="clear" w:color="auto" w:fill="FFFFFF"/>
        </w:rPr>
        <w:t xml:space="preserve">EITERER, Alessandro Cruz. </w:t>
      </w:r>
      <w:r w:rsidRPr="00347E36">
        <w:rPr>
          <w:rFonts w:ascii="Times New Roman" w:hAnsi="Times New Roman" w:cs="Times New Roman"/>
          <w:b/>
          <w:bCs/>
          <w:color w:val="000000" w:themeColor="text1"/>
          <w:sz w:val="24"/>
          <w:szCs w:val="24"/>
          <w:shd w:val="clear" w:color="auto" w:fill="FFFFFF"/>
        </w:rPr>
        <w:t>A terceirização dos serviços básicos e de infraestrutura na gestão de uma organização militar de corpo de tropa do Exército Brasileiro.</w:t>
      </w:r>
      <w:r w:rsidRPr="00347E36">
        <w:rPr>
          <w:rFonts w:ascii="Times New Roman" w:hAnsi="Times New Roman" w:cs="Times New Roman"/>
          <w:color w:val="000000" w:themeColor="text1"/>
          <w:sz w:val="24"/>
          <w:szCs w:val="24"/>
          <w:shd w:val="clear" w:color="auto" w:fill="FFFFFF"/>
        </w:rPr>
        <w:t xml:space="preserve"> Trabalho de Conclusão de Curso (Pós-graduação de Gestão em Administração Pública) – Centro Universitário Leonardo da Vinci, Santa Catarina, 2021.</w:t>
      </w:r>
      <w:r w:rsidR="00347E36" w:rsidRPr="00347E36">
        <w:rPr>
          <w:rFonts w:ascii="Times New Roman" w:hAnsi="Times New Roman" w:cs="Times New Roman"/>
          <w:color w:val="000000" w:themeColor="text1"/>
          <w:sz w:val="24"/>
          <w:szCs w:val="24"/>
          <w:shd w:val="clear" w:color="auto" w:fill="FFFFFF"/>
        </w:rPr>
        <w:t xml:space="preserve"> Disponível em: </w:t>
      </w:r>
      <w:hyperlink r:id="rId35" w:history="1">
        <w:r w:rsidR="00347E36" w:rsidRPr="00347E36">
          <w:rPr>
            <w:rStyle w:val="Hyperlink"/>
            <w:rFonts w:ascii="Times New Roman" w:hAnsi="Times New Roman" w:cs="Times New Roman"/>
            <w:color w:val="000000" w:themeColor="text1"/>
            <w:sz w:val="24"/>
            <w:szCs w:val="24"/>
            <w:u w:val="none"/>
            <w:shd w:val="clear" w:color="auto" w:fill="FFFFFF"/>
          </w:rPr>
          <w:t>https://bdex.eb.mil.br/ jspui/handle/123456789/9584</w:t>
        </w:r>
      </w:hyperlink>
      <w:r w:rsidR="00347E36" w:rsidRPr="00347E36">
        <w:rPr>
          <w:rFonts w:ascii="Times New Roman" w:hAnsi="Times New Roman" w:cs="Times New Roman"/>
          <w:color w:val="000000" w:themeColor="text1"/>
          <w:sz w:val="24"/>
          <w:szCs w:val="24"/>
          <w:shd w:val="clear" w:color="auto" w:fill="FFFFFF"/>
        </w:rPr>
        <w:t xml:space="preserve"> Acesso em:</w:t>
      </w:r>
      <w:r w:rsidR="00A50814">
        <w:rPr>
          <w:rFonts w:ascii="Times New Roman" w:hAnsi="Times New Roman" w:cs="Times New Roman"/>
          <w:color w:val="000000" w:themeColor="text1"/>
          <w:sz w:val="24"/>
          <w:szCs w:val="24"/>
          <w:shd w:val="clear" w:color="auto" w:fill="FFFFFF"/>
        </w:rPr>
        <w:t xml:space="preserve"> </w:t>
      </w:r>
      <w:r w:rsidR="00347E36" w:rsidRPr="00347E36">
        <w:rPr>
          <w:rFonts w:ascii="Times New Roman" w:hAnsi="Times New Roman" w:cs="Times New Roman"/>
          <w:color w:val="000000" w:themeColor="text1"/>
          <w:sz w:val="24"/>
          <w:szCs w:val="24"/>
          <w:shd w:val="clear" w:color="auto" w:fill="FFFFFF"/>
        </w:rPr>
        <w:t>20 out. 2022</w:t>
      </w:r>
    </w:p>
    <w:p w14:paraId="0B062699" w14:textId="06036F49" w:rsidR="00674CC6" w:rsidRPr="0004795D" w:rsidRDefault="00674CC6" w:rsidP="00206170">
      <w:pPr>
        <w:spacing w:after="0" w:line="240" w:lineRule="auto"/>
        <w:rPr>
          <w:rFonts w:ascii="Times New Roman" w:hAnsi="Times New Roman" w:cs="Times New Roman"/>
          <w:color w:val="000000" w:themeColor="text1"/>
          <w:sz w:val="24"/>
          <w:szCs w:val="24"/>
        </w:rPr>
      </w:pPr>
    </w:p>
    <w:p w14:paraId="504B5009" w14:textId="617CDE46" w:rsidR="003D7383" w:rsidRPr="00597899" w:rsidRDefault="009058BD" w:rsidP="00206170">
      <w:pPr>
        <w:spacing w:after="0" w:line="240" w:lineRule="auto"/>
        <w:rPr>
          <w:rFonts w:ascii="Times New Roman" w:hAnsi="Times New Roman" w:cs="Times New Roman"/>
          <w:color w:val="000000" w:themeColor="text1"/>
          <w:sz w:val="24"/>
          <w:szCs w:val="24"/>
        </w:rPr>
      </w:pPr>
      <w:r w:rsidRPr="00597899">
        <w:rPr>
          <w:rFonts w:ascii="Times New Roman" w:hAnsi="Times New Roman" w:cs="Times New Roman"/>
          <w:color w:val="000000" w:themeColor="text1"/>
          <w:sz w:val="24"/>
          <w:szCs w:val="24"/>
        </w:rPr>
        <w:t>FERREIRA, C</w:t>
      </w:r>
      <w:r w:rsidR="001A132C" w:rsidRPr="00597899">
        <w:rPr>
          <w:rFonts w:ascii="Times New Roman" w:hAnsi="Times New Roman" w:cs="Times New Roman"/>
          <w:color w:val="000000" w:themeColor="text1"/>
          <w:sz w:val="24"/>
          <w:szCs w:val="24"/>
        </w:rPr>
        <w:t>arlos Maurício de Carvalho</w:t>
      </w:r>
      <w:r w:rsidRPr="00597899">
        <w:rPr>
          <w:rFonts w:ascii="Times New Roman" w:hAnsi="Times New Roman" w:cs="Times New Roman"/>
          <w:color w:val="000000" w:themeColor="text1"/>
          <w:sz w:val="24"/>
          <w:szCs w:val="24"/>
        </w:rPr>
        <w:t>; GOMES, A</w:t>
      </w:r>
      <w:r w:rsidR="001A132C" w:rsidRPr="00597899">
        <w:rPr>
          <w:rFonts w:ascii="Times New Roman" w:hAnsi="Times New Roman" w:cs="Times New Roman"/>
          <w:color w:val="000000" w:themeColor="text1"/>
          <w:sz w:val="24"/>
          <w:szCs w:val="24"/>
        </w:rPr>
        <w:t>driano Provezano</w:t>
      </w:r>
      <w:r w:rsidRPr="00597899">
        <w:rPr>
          <w:rFonts w:ascii="Times New Roman" w:hAnsi="Times New Roman" w:cs="Times New Roman"/>
          <w:color w:val="000000" w:themeColor="text1"/>
          <w:sz w:val="24"/>
          <w:szCs w:val="24"/>
        </w:rPr>
        <w:t xml:space="preserve">. </w:t>
      </w:r>
      <w:r w:rsidRPr="00597899">
        <w:rPr>
          <w:rFonts w:ascii="Times New Roman" w:hAnsi="Times New Roman" w:cs="Times New Roman"/>
          <w:b/>
          <w:bCs/>
          <w:color w:val="000000" w:themeColor="text1"/>
          <w:sz w:val="24"/>
          <w:szCs w:val="24"/>
        </w:rPr>
        <w:t xml:space="preserve">Introdução à análise envoltória de dados: </w:t>
      </w:r>
      <w:r w:rsidR="001A132C" w:rsidRPr="00597899">
        <w:rPr>
          <w:rFonts w:ascii="Times New Roman" w:hAnsi="Times New Roman" w:cs="Times New Roman"/>
          <w:b/>
          <w:bCs/>
          <w:color w:val="000000" w:themeColor="text1"/>
          <w:sz w:val="24"/>
          <w:szCs w:val="24"/>
        </w:rPr>
        <w:t>t</w:t>
      </w:r>
      <w:r w:rsidRPr="00597899">
        <w:rPr>
          <w:rFonts w:ascii="Times New Roman" w:hAnsi="Times New Roman" w:cs="Times New Roman"/>
          <w:b/>
          <w:bCs/>
          <w:color w:val="000000" w:themeColor="text1"/>
          <w:sz w:val="24"/>
          <w:szCs w:val="24"/>
        </w:rPr>
        <w:t>eoria,</w:t>
      </w:r>
      <w:r w:rsidR="001A132C" w:rsidRPr="00597899">
        <w:rPr>
          <w:rFonts w:ascii="Times New Roman" w:hAnsi="Times New Roman" w:cs="Times New Roman"/>
          <w:b/>
          <w:bCs/>
          <w:color w:val="000000" w:themeColor="text1"/>
          <w:sz w:val="24"/>
          <w:szCs w:val="24"/>
        </w:rPr>
        <w:t xml:space="preserve"> </w:t>
      </w:r>
      <w:r w:rsidRPr="00597899">
        <w:rPr>
          <w:rFonts w:ascii="Times New Roman" w:hAnsi="Times New Roman" w:cs="Times New Roman"/>
          <w:b/>
          <w:bCs/>
          <w:color w:val="000000" w:themeColor="text1"/>
          <w:sz w:val="24"/>
          <w:szCs w:val="24"/>
        </w:rPr>
        <w:t>modelos e aplicações</w:t>
      </w:r>
      <w:r w:rsidRPr="00597899">
        <w:rPr>
          <w:rFonts w:ascii="Times New Roman" w:hAnsi="Times New Roman" w:cs="Times New Roman"/>
          <w:color w:val="000000" w:themeColor="text1"/>
          <w:sz w:val="24"/>
          <w:szCs w:val="24"/>
        </w:rPr>
        <w:t>. 2. ed. Viçosa: UFV, 2020.</w:t>
      </w:r>
    </w:p>
    <w:p w14:paraId="744A59E2" w14:textId="77777777" w:rsidR="003D7383" w:rsidRPr="00597899" w:rsidRDefault="003D7383" w:rsidP="00206170">
      <w:pPr>
        <w:spacing w:after="0" w:line="240" w:lineRule="auto"/>
        <w:rPr>
          <w:rFonts w:ascii="Times New Roman" w:hAnsi="Times New Roman" w:cs="Times New Roman"/>
          <w:color w:val="000000" w:themeColor="text1"/>
          <w:sz w:val="24"/>
          <w:szCs w:val="24"/>
        </w:rPr>
      </w:pPr>
    </w:p>
    <w:p w14:paraId="4874B9E4" w14:textId="1B1DABFF" w:rsidR="003D7383" w:rsidRPr="0004795D" w:rsidRDefault="009058BD" w:rsidP="00206170">
      <w:pPr>
        <w:spacing w:after="0" w:line="240" w:lineRule="auto"/>
        <w:rPr>
          <w:rFonts w:ascii="Times New Roman" w:hAnsi="Times New Roman" w:cs="Times New Roman"/>
          <w:color w:val="000000" w:themeColor="text1"/>
          <w:sz w:val="24"/>
          <w:szCs w:val="24"/>
        </w:rPr>
      </w:pPr>
      <w:r w:rsidRPr="0004795D">
        <w:rPr>
          <w:rFonts w:ascii="Times New Roman" w:hAnsi="Times New Roman" w:cs="Times New Roman"/>
          <w:color w:val="000000" w:themeColor="text1"/>
          <w:sz w:val="24"/>
          <w:szCs w:val="24"/>
        </w:rPr>
        <w:t xml:space="preserve">GAVIÃO, </w:t>
      </w:r>
      <w:r w:rsidR="001414AE" w:rsidRPr="0004795D">
        <w:rPr>
          <w:rFonts w:ascii="Times New Roman" w:hAnsi="Times New Roman" w:cs="Times New Roman"/>
          <w:color w:val="000000" w:themeColor="text1"/>
          <w:sz w:val="24"/>
          <w:szCs w:val="24"/>
        </w:rPr>
        <w:t>L</w:t>
      </w:r>
      <w:r w:rsidRPr="0004795D">
        <w:rPr>
          <w:rFonts w:ascii="Times New Roman" w:hAnsi="Times New Roman" w:cs="Times New Roman"/>
          <w:color w:val="000000" w:themeColor="text1"/>
          <w:sz w:val="24"/>
          <w:szCs w:val="24"/>
        </w:rPr>
        <w:t xml:space="preserve">uiz </w:t>
      </w:r>
      <w:r w:rsidR="001414AE" w:rsidRPr="0004795D">
        <w:rPr>
          <w:rFonts w:ascii="Times New Roman" w:hAnsi="Times New Roman" w:cs="Times New Roman"/>
          <w:color w:val="000000" w:themeColor="text1"/>
          <w:sz w:val="24"/>
          <w:szCs w:val="24"/>
        </w:rPr>
        <w:t>O</w:t>
      </w:r>
      <w:r w:rsidRPr="0004795D">
        <w:rPr>
          <w:rFonts w:ascii="Times New Roman" w:hAnsi="Times New Roman" w:cs="Times New Roman"/>
          <w:color w:val="000000" w:themeColor="text1"/>
          <w:sz w:val="24"/>
          <w:szCs w:val="24"/>
        </w:rPr>
        <w:t xml:space="preserve">ctávio; MEZA, </w:t>
      </w:r>
      <w:r w:rsidR="001414AE" w:rsidRPr="0004795D">
        <w:rPr>
          <w:rFonts w:ascii="Times New Roman" w:hAnsi="Times New Roman" w:cs="Times New Roman"/>
          <w:color w:val="000000" w:themeColor="text1"/>
          <w:sz w:val="24"/>
          <w:szCs w:val="24"/>
        </w:rPr>
        <w:t>L</w:t>
      </w:r>
      <w:r w:rsidRPr="0004795D">
        <w:rPr>
          <w:rFonts w:ascii="Times New Roman" w:hAnsi="Times New Roman" w:cs="Times New Roman"/>
          <w:color w:val="000000" w:themeColor="text1"/>
          <w:sz w:val="24"/>
          <w:szCs w:val="24"/>
        </w:rPr>
        <w:t xml:space="preserve">idia </w:t>
      </w:r>
      <w:r w:rsidR="001414AE" w:rsidRPr="0004795D">
        <w:rPr>
          <w:rFonts w:ascii="Times New Roman" w:hAnsi="Times New Roman" w:cs="Times New Roman"/>
          <w:color w:val="000000" w:themeColor="text1"/>
          <w:sz w:val="24"/>
          <w:szCs w:val="24"/>
        </w:rPr>
        <w:t>A</w:t>
      </w:r>
      <w:r w:rsidRPr="0004795D">
        <w:rPr>
          <w:rFonts w:ascii="Times New Roman" w:hAnsi="Times New Roman" w:cs="Times New Roman"/>
          <w:color w:val="000000" w:themeColor="text1"/>
          <w:sz w:val="24"/>
          <w:szCs w:val="24"/>
        </w:rPr>
        <w:t xml:space="preserve">ngulo; LIMA, </w:t>
      </w:r>
      <w:r w:rsidR="001414AE" w:rsidRPr="0004795D">
        <w:rPr>
          <w:rFonts w:ascii="Times New Roman" w:hAnsi="Times New Roman" w:cs="Times New Roman"/>
          <w:color w:val="000000" w:themeColor="text1"/>
          <w:sz w:val="24"/>
          <w:szCs w:val="24"/>
        </w:rPr>
        <w:t>G</w:t>
      </w:r>
      <w:r w:rsidRPr="0004795D">
        <w:rPr>
          <w:rFonts w:ascii="Times New Roman" w:hAnsi="Times New Roman" w:cs="Times New Roman"/>
          <w:color w:val="000000" w:themeColor="text1"/>
          <w:sz w:val="24"/>
          <w:szCs w:val="24"/>
        </w:rPr>
        <w:t xml:space="preserve">ilson </w:t>
      </w:r>
      <w:r w:rsidR="001414AE" w:rsidRPr="0004795D">
        <w:rPr>
          <w:rFonts w:ascii="Times New Roman" w:hAnsi="Times New Roman" w:cs="Times New Roman"/>
          <w:color w:val="000000" w:themeColor="text1"/>
          <w:sz w:val="24"/>
          <w:szCs w:val="24"/>
        </w:rPr>
        <w:t>B</w:t>
      </w:r>
      <w:r w:rsidRPr="0004795D">
        <w:rPr>
          <w:rFonts w:ascii="Times New Roman" w:hAnsi="Times New Roman" w:cs="Times New Roman"/>
          <w:color w:val="000000" w:themeColor="text1"/>
          <w:sz w:val="24"/>
          <w:szCs w:val="24"/>
        </w:rPr>
        <w:t xml:space="preserve">rito </w:t>
      </w:r>
      <w:r w:rsidR="001414AE" w:rsidRPr="0004795D">
        <w:rPr>
          <w:rFonts w:ascii="Times New Roman" w:hAnsi="Times New Roman" w:cs="Times New Roman"/>
          <w:color w:val="000000" w:themeColor="text1"/>
          <w:sz w:val="24"/>
          <w:szCs w:val="24"/>
        </w:rPr>
        <w:t>A</w:t>
      </w:r>
      <w:r w:rsidRPr="0004795D">
        <w:rPr>
          <w:rFonts w:ascii="Times New Roman" w:hAnsi="Times New Roman" w:cs="Times New Roman"/>
          <w:color w:val="000000" w:themeColor="text1"/>
          <w:sz w:val="24"/>
          <w:szCs w:val="24"/>
        </w:rPr>
        <w:t xml:space="preserve">lves; GARCIA, </w:t>
      </w:r>
      <w:r w:rsidR="001414AE" w:rsidRPr="0004795D">
        <w:rPr>
          <w:rFonts w:ascii="Times New Roman" w:hAnsi="Times New Roman" w:cs="Times New Roman"/>
          <w:color w:val="000000" w:themeColor="text1"/>
          <w:sz w:val="24"/>
          <w:szCs w:val="24"/>
        </w:rPr>
        <w:t>P</w:t>
      </w:r>
      <w:r w:rsidRPr="0004795D">
        <w:rPr>
          <w:rFonts w:ascii="Times New Roman" w:hAnsi="Times New Roman" w:cs="Times New Roman"/>
          <w:color w:val="000000" w:themeColor="text1"/>
          <w:sz w:val="24"/>
          <w:szCs w:val="24"/>
        </w:rPr>
        <w:t>auli</w:t>
      </w:r>
    </w:p>
    <w:p w14:paraId="410C33AC" w14:textId="718707ED" w:rsidR="003D7383" w:rsidRPr="0004795D" w:rsidRDefault="001414AE" w:rsidP="00206170">
      <w:pPr>
        <w:spacing w:after="0" w:line="240" w:lineRule="auto"/>
        <w:rPr>
          <w:rFonts w:ascii="Times New Roman" w:hAnsi="Times New Roman" w:cs="Times New Roman"/>
          <w:color w:val="000000" w:themeColor="text1"/>
          <w:sz w:val="24"/>
          <w:szCs w:val="24"/>
        </w:rPr>
      </w:pPr>
      <w:r w:rsidRPr="0004795D">
        <w:rPr>
          <w:rFonts w:ascii="Times New Roman" w:hAnsi="Times New Roman" w:cs="Times New Roman"/>
          <w:color w:val="000000" w:themeColor="text1"/>
          <w:sz w:val="24"/>
          <w:szCs w:val="24"/>
        </w:rPr>
        <w:t>A</w:t>
      </w:r>
      <w:r w:rsidR="009058BD" w:rsidRPr="0004795D">
        <w:rPr>
          <w:rFonts w:ascii="Times New Roman" w:hAnsi="Times New Roman" w:cs="Times New Roman"/>
          <w:color w:val="000000" w:themeColor="text1"/>
          <w:sz w:val="24"/>
          <w:szCs w:val="24"/>
        </w:rPr>
        <w:t xml:space="preserve">driano de </w:t>
      </w:r>
      <w:r w:rsidRPr="0004795D">
        <w:rPr>
          <w:rFonts w:ascii="Times New Roman" w:hAnsi="Times New Roman" w:cs="Times New Roman"/>
          <w:color w:val="000000" w:themeColor="text1"/>
          <w:sz w:val="24"/>
          <w:szCs w:val="24"/>
        </w:rPr>
        <w:t>A</w:t>
      </w:r>
      <w:r w:rsidR="009058BD" w:rsidRPr="0004795D">
        <w:rPr>
          <w:rFonts w:ascii="Times New Roman" w:hAnsi="Times New Roman" w:cs="Times New Roman"/>
          <w:color w:val="000000" w:themeColor="text1"/>
          <w:sz w:val="24"/>
          <w:szCs w:val="24"/>
        </w:rPr>
        <w:t xml:space="preserve">lmada; KOSTIN, </w:t>
      </w:r>
      <w:r w:rsidRPr="0004795D">
        <w:rPr>
          <w:rFonts w:ascii="Times New Roman" w:hAnsi="Times New Roman" w:cs="Times New Roman"/>
          <w:color w:val="000000" w:themeColor="text1"/>
          <w:sz w:val="24"/>
          <w:szCs w:val="24"/>
        </w:rPr>
        <w:t>S</w:t>
      </w:r>
      <w:r w:rsidR="009058BD" w:rsidRPr="0004795D">
        <w:rPr>
          <w:rFonts w:ascii="Times New Roman" w:hAnsi="Times New Roman" w:cs="Times New Roman"/>
          <w:color w:val="000000" w:themeColor="text1"/>
          <w:sz w:val="24"/>
          <w:szCs w:val="24"/>
        </w:rPr>
        <w:t>ergio. Avaliação de investimentos em modernização dos</w:t>
      </w:r>
    </w:p>
    <w:p w14:paraId="5694FBE2" w14:textId="027C7B8A" w:rsidR="003D7383" w:rsidRPr="00154DCF" w:rsidRDefault="009058BD" w:rsidP="00206170">
      <w:pPr>
        <w:spacing w:after="0" w:line="240" w:lineRule="auto"/>
        <w:rPr>
          <w:rFonts w:ascii="Times New Roman" w:hAnsi="Times New Roman" w:cs="Times New Roman"/>
          <w:color w:val="000000" w:themeColor="text1"/>
          <w:sz w:val="24"/>
          <w:szCs w:val="24"/>
        </w:rPr>
      </w:pPr>
      <w:r w:rsidRPr="0004795D">
        <w:rPr>
          <w:rFonts w:ascii="Times New Roman" w:hAnsi="Times New Roman" w:cs="Times New Roman"/>
          <w:color w:val="000000" w:themeColor="text1"/>
          <w:sz w:val="24"/>
          <w:szCs w:val="24"/>
        </w:rPr>
        <w:t xml:space="preserve">portos por Análise Envoltória de Dados. </w:t>
      </w:r>
      <w:r w:rsidRPr="0004795D">
        <w:rPr>
          <w:rFonts w:ascii="Times New Roman" w:hAnsi="Times New Roman" w:cs="Times New Roman"/>
          <w:i/>
          <w:iCs/>
          <w:color w:val="000000" w:themeColor="text1"/>
          <w:sz w:val="24"/>
          <w:szCs w:val="24"/>
        </w:rPr>
        <w:t>In</w:t>
      </w:r>
      <w:r w:rsidRPr="0004795D">
        <w:rPr>
          <w:rFonts w:ascii="Times New Roman" w:hAnsi="Times New Roman" w:cs="Times New Roman"/>
          <w:color w:val="000000" w:themeColor="text1"/>
          <w:sz w:val="24"/>
          <w:szCs w:val="24"/>
        </w:rPr>
        <w:t>: S</w:t>
      </w:r>
      <w:r w:rsidR="001414AE" w:rsidRPr="0004795D">
        <w:rPr>
          <w:rFonts w:ascii="Times New Roman" w:hAnsi="Times New Roman" w:cs="Times New Roman"/>
          <w:color w:val="000000" w:themeColor="text1"/>
          <w:sz w:val="24"/>
          <w:szCs w:val="24"/>
        </w:rPr>
        <w:t xml:space="preserve">impósio de pesquisa operacional e logística da </w:t>
      </w:r>
      <w:r w:rsidR="001414AE" w:rsidRPr="00605D7B">
        <w:rPr>
          <w:rFonts w:ascii="Times New Roman" w:hAnsi="Times New Roman" w:cs="Times New Roman"/>
          <w:color w:val="000000" w:themeColor="text1"/>
          <w:sz w:val="24"/>
          <w:szCs w:val="24"/>
        </w:rPr>
        <w:t>Marinha</w:t>
      </w:r>
      <w:r w:rsidRPr="00605D7B">
        <w:rPr>
          <w:rFonts w:ascii="Times New Roman" w:hAnsi="Times New Roman" w:cs="Times New Roman"/>
          <w:color w:val="000000" w:themeColor="text1"/>
          <w:sz w:val="24"/>
          <w:szCs w:val="24"/>
        </w:rPr>
        <w:t>,</w:t>
      </w:r>
      <w:r w:rsidR="001414AE" w:rsidRPr="00605D7B">
        <w:rPr>
          <w:rFonts w:ascii="Times New Roman" w:hAnsi="Times New Roman" w:cs="Times New Roman"/>
          <w:color w:val="000000" w:themeColor="text1"/>
          <w:sz w:val="24"/>
          <w:szCs w:val="24"/>
        </w:rPr>
        <w:t xml:space="preserve"> 19.,</w:t>
      </w:r>
      <w:r w:rsidRPr="00605D7B">
        <w:rPr>
          <w:rFonts w:ascii="Times New Roman" w:hAnsi="Times New Roman" w:cs="Times New Roman"/>
          <w:color w:val="000000" w:themeColor="text1"/>
          <w:sz w:val="24"/>
          <w:szCs w:val="24"/>
        </w:rPr>
        <w:t xml:space="preserve"> 2019, Rio de </w:t>
      </w:r>
      <w:r w:rsidRPr="00154DCF">
        <w:rPr>
          <w:rFonts w:ascii="Times New Roman" w:hAnsi="Times New Roman" w:cs="Times New Roman"/>
          <w:color w:val="000000" w:themeColor="text1"/>
          <w:sz w:val="24"/>
          <w:szCs w:val="24"/>
        </w:rPr>
        <w:t xml:space="preserve">Janeiro, RJ. </w:t>
      </w:r>
      <w:r w:rsidRPr="00154DCF">
        <w:rPr>
          <w:rFonts w:ascii="Times New Roman" w:hAnsi="Times New Roman" w:cs="Times New Roman"/>
          <w:b/>
          <w:bCs/>
          <w:color w:val="000000" w:themeColor="text1"/>
          <w:sz w:val="24"/>
          <w:szCs w:val="24"/>
        </w:rPr>
        <w:t>Anais</w:t>
      </w:r>
      <w:r w:rsidRPr="00154DCF">
        <w:rPr>
          <w:rFonts w:ascii="Times New Roman" w:hAnsi="Times New Roman" w:cs="Times New Roman"/>
          <w:color w:val="000000" w:themeColor="text1"/>
          <w:sz w:val="24"/>
          <w:szCs w:val="24"/>
        </w:rPr>
        <w:t xml:space="preserve"> [...]. Rio de Janeiro:</w:t>
      </w:r>
      <w:r w:rsidR="001414AE" w:rsidRPr="00154DCF">
        <w:rPr>
          <w:rFonts w:ascii="Times New Roman" w:hAnsi="Times New Roman" w:cs="Times New Roman"/>
          <w:color w:val="000000" w:themeColor="text1"/>
          <w:sz w:val="24"/>
          <w:szCs w:val="24"/>
        </w:rPr>
        <w:t xml:space="preserve"> </w:t>
      </w:r>
      <w:r w:rsidRPr="00154DCF">
        <w:rPr>
          <w:rFonts w:ascii="Times New Roman" w:hAnsi="Times New Roman" w:cs="Times New Roman"/>
          <w:color w:val="000000" w:themeColor="text1"/>
          <w:sz w:val="24"/>
          <w:szCs w:val="24"/>
        </w:rPr>
        <w:t xml:space="preserve">Centro de Análises de Sistemas Navais, </w:t>
      </w:r>
      <w:r w:rsidR="001A132C" w:rsidRPr="00154DCF">
        <w:rPr>
          <w:rFonts w:ascii="Times New Roman" w:hAnsi="Times New Roman" w:cs="Times New Roman"/>
          <w:color w:val="000000" w:themeColor="text1"/>
          <w:sz w:val="24"/>
          <w:szCs w:val="24"/>
        </w:rPr>
        <w:t xml:space="preserve">p. 1-16, </w:t>
      </w:r>
      <w:r w:rsidRPr="00154DCF">
        <w:rPr>
          <w:rFonts w:ascii="Times New Roman" w:hAnsi="Times New Roman" w:cs="Times New Roman"/>
          <w:color w:val="000000" w:themeColor="text1"/>
          <w:sz w:val="24"/>
          <w:szCs w:val="24"/>
        </w:rPr>
        <w:t>2019.</w:t>
      </w:r>
      <w:r w:rsidR="00605D7B" w:rsidRPr="00154DCF">
        <w:rPr>
          <w:rFonts w:ascii="Times New Roman" w:hAnsi="Times New Roman" w:cs="Times New Roman"/>
          <w:color w:val="000000" w:themeColor="text1"/>
          <w:sz w:val="24"/>
          <w:szCs w:val="24"/>
        </w:rPr>
        <w:t xml:space="preserve"> Disponível em</w:t>
      </w:r>
      <w:r w:rsidR="00597899">
        <w:rPr>
          <w:rFonts w:ascii="Times New Roman" w:hAnsi="Times New Roman" w:cs="Times New Roman"/>
          <w:color w:val="000000" w:themeColor="text1"/>
          <w:sz w:val="24"/>
          <w:szCs w:val="24"/>
        </w:rPr>
        <w:t xml:space="preserve">: </w:t>
      </w:r>
      <w:r w:rsidR="00597899" w:rsidRPr="00597899">
        <w:rPr>
          <w:rFonts w:ascii="Times New Roman" w:hAnsi="Times New Roman" w:cs="Times New Roman"/>
          <w:color w:val="000000" w:themeColor="text1"/>
          <w:sz w:val="24"/>
          <w:szCs w:val="24"/>
        </w:rPr>
        <w:t>https://www.marinha.mil.br/spolm/</w:t>
      </w:r>
      <w:r w:rsidR="00597899">
        <w:rPr>
          <w:rFonts w:ascii="Times New Roman" w:hAnsi="Times New Roman" w:cs="Times New Roman"/>
          <w:color w:val="000000" w:themeColor="text1"/>
          <w:sz w:val="24"/>
          <w:szCs w:val="24"/>
        </w:rPr>
        <w:t xml:space="preserve"> </w:t>
      </w:r>
      <w:r w:rsidR="00597899" w:rsidRPr="00597899">
        <w:rPr>
          <w:rFonts w:ascii="Times New Roman" w:hAnsi="Times New Roman" w:cs="Times New Roman"/>
          <w:color w:val="000000" w:themeColor="text1"/>
          <w:sz w:val="24"/>
          <w:szCs w:val="24"/>
        </w:rPr>
        <w:t>sites/</w:t>
      </w:r>
      <w:r w:rsidR="00597899">
        <w:rPr>
          <w:rFonts w:ascii="Times New Roman" w:hAnsi="Times New Roman" w:cs="Times New Roman"/>
          <w:color w:val="000000" w:themeColor="text1"/>
          <w:sz w:val="24"/>
          <w:szCs w:val="24"/>
        </w:rPr>
        <w:t xml:space="preserve"> </w:t>
      </w:r>
      <w:r w:rsidR="00597899" w:rsidRPr="00597899">
        <w:rPr>
          <w:rFonts w:ascii="Times New Roman" w:hAnsi="Times New Roman" w:cs="Times New Roman"/>
          <w:color w:val="000000" w:themeColor="text1"/>
          <w:sz w:val="24"/>
          <w:szCs w:val="24"/>
        </w:rPr>
        <w:t>www.marinha.mil.br.spolm/files/AVALIA%C3%87%C3%83O%20DE%20INVESTIMENTOS%20EM%20MODERNIZA%C3%87%C3%83O%20DOS%20PORTOS%20POR%20AN%C3%81LISE%20ENVOLT%C3%93RIA%20DE%20DADOS.pdf</w:t>
      </w:r>
      <w:r w:rsidR="00605D7B" w:rsidRPr="00154DCF">
        <w:rPr>
          <w:rFonts w:ascii="Times New Roman" w:hAnsi="Times New Roman" w:cs="Times New Roman"/>
          <w:color w:val="000000" w:themeColor="text1"/>
          <w:sz w:val="24"/>
          <w:szCs w:val="24"/>
        </w:rPr>
        <w:t xml:space="preserve"> Acesso em: 3 out. 2022</w:t>
      </w:r>
    </w:p>
    <w:p w14:paraId="2C8FE3B8" w14:textId="6B70A67A" w:rsidR="003D7383" w:rsidRPr="00154DCF" w:rsidRDefault="003D7383" w:rsidP="00206170">
      <w:pPr>
        <w:spacing w:after="0" w:line="240" w:lineRule="auto"/>
        <w:rPr>
          <w:rFonts w:ascii="Times New Roman" w:hAnsi="Times New Roman" w:cs="Times New Roman"/>
          <w:color w:val="000000" w:themeColor="text1"/>
          <w:sz w:val="24"/>
          <w:szCs w:val="24"/>
        </w:rPr>
      </w:pPr>
    </w:p>
    <w:p w14:paraId="62FE93F8" w14:textId="2C331A69" w:rsidR="00F758F5" w:rsidRPr="0004795D" w:rsidRDefault="00F758F5" w:rsidP="00F758F5">
      <w:pPr>
        <w:spacing w:after="0" w:line="240" w:lineRule="auto"/>
        <w:rPr>
          <w:rFonts w:ascii="Times New Roman" w:hAnsi="Times New Roman" w:cs="Times New Roman"/>
          <w:color w:val="000000" w:themeColor="text1"/>
          <w:sz w:val="24"/>
          <w:szCs w:val="24"/>
        </w:rPr>
      </w:pPr>
      <w:r w:rsidRPr="00154DCF">
        <w:rPr>
          <w:rFonts w:ascii="Times New Roman" w:hAnsi="Times New Roman" w:cs="Times New Roman"/>
          <w:color w:val="000000" w:themeColor="text1"/>
          <w:sz w:val="24"/>
          <w:szCs w:val="24"/>
        </w:rPr>
        <w:t xml:space="preserve">GIL, Antônio Carlos. </w:t>
      </w:r>
      <w:r w:rsidRPr="00154DCF">
        <w:rPr>
          <w:rFonts w:ascii="Times New Roman" w:hAnsi="Times New Roman" w:cs="Times New Roman"/>
          <w:b/>
          <w:bCs/>
          <w:color w:val="000000" w:themeColor="text1"/>
          <w:sz w:val="24"/>
          <w:szCs w:val="24"/>
        </w:rPr>
        <w:t>Como elaborar projetos de pesquisa.</w:t>
      </w:r>
      <w:r w:rsidRPr="00154DCF">
        <w:rPr>
          <w:rFonts w:ascii="Times New Roman" w:hAnsi="Times New Roman" w:cs="Times New Roman"/>
          <w:color w:val="000000" w:themeColor="text1"/>
          <w:sz w:val="24"/>
          <w:szCs w:val="24"/>
        </w:rPr>
        <w:t xml:space="preserve"> 6 ed. São Paulo: Atlas</w:t>
      </w:r>
      <w:r w:rsidRPr="0004795D">
        <w:rPr>
          <w:rFonts w:ascii="Times New Roman" w:hAnsi="Times New Roman" w:cs="Times New Roman"/>
          <w:color w:val="000000" w:themeColor="text1"/>
          <w:sz w:val="24"/>
          <w:szCs w:val="24"/>
        </w:rPr>
        <w:t>, 2017.</w:t>
      </w:r>
    </w:p>
    <w:p w14:paraId="0C98F513" w14:textId="77777777" w:rsidR="00F758F5" w:rsidRPr="0004795D" w:rsidRDefault="00F758F5" w:rsidP="00206170">
      <w:pPr>
        <w:spacing w:after="0" w:line="240" w:lineRule="auto"/>
        <w:rPr>
          <w:rFonts w:ascii="Times New Roman" w:hAnsi="Times New Roman" w:cs="Times New Roman"/>
          <w:color w:val="000000" w:themeColor="text1"/>
          <w:sz w:val="24"/>
          <w:szCs w:val="24"/>
        </w:rPr>
      </w:pPr>
    </w:p>
    <w:p w14:paraId="271FE2C9" w14:textId="77777777" w:rsidR="003D7383" w:rsidRPr="0004795D" w:rsidRDefault="009058BD" w:rsidP="00206170">
      <w:pPr>
        <w:spacing w:after="0" w:line="240" w:lineRule="auto"/>
        <w:rPr>
          <w:rFonts w:ascii="Times New Roman" w:hAnsi="Times New Roman" w:cs="Times New Roman"/>
          <w:color w:val="000000" w:themeColor="text1"/>
          <w:sz w:val="24"/>
          <w:szCs w:val="24"/>
        </w:rPr>
      </w:pPr>
      <w:r w:rsidRPr="0004795D">
        <w:rPr>
          <w:rFonts w:ascii="Times New Roman" w:hAnsi="Times New Roman" w:cs="Times New Roman"/>
          <w:color w:val="000000" w:themeColor="text1"/>
          <w:sz w:val="24"/>
          <w:szCs w:val="24"/>
        </w:rPr>
        <w:t xml:space="preserve">IGNÁCIO, Rozane Pereira; SENHORAS, Elói Martins. </w:t>
      </w:r>
      <w:r w:rsidRPr="0004795D">
        <w:rPr>
          <w:rFonts w:ascii="Times New Roman" w:hAnsi="Times New Roman" w:cs="Times New Roman"/>
          <w:b/>
          <w:bCs/>
          <w:color w:val="000000" w:themeColor="text1"/>
          <w:sz w:val="24"/>
          <w:szCs w:val="24"/>
        </w:rPr>
        <w:t>Terceirização:</w:t>
      </w:r>
      <w:r w:rsidRPr="0004795D">
        <w:rPr>
          <w:rFonts w:ascii="Times New Roman" w:hAnsi="Times New Roman" w:cs="Times New Roman"/>
          <w:color w:val="000000" w:themeColor="text1"/>
          <w:sz w:val="24"/>
          <w:szCs w:val="24"/>
        </w:rPr>
        <w:t xml:space="preserve"> </w:t>
      </w:r>
      <w:r w:rsidRPr="0004795D">
        <w:rPr>
          <w:rFonts w:ascii="Times New Roman" w:hAnsi="Times New Roman" w:cs="Times New Roman"/>
          <w:b/>
          <w:bCs/>
          <w:color w:val="000000" w:themeColor="text1"/>
          <w:sz w:val="24"/>
          <w:szCs w:val="24"/>
        </w:rPr>
        <w:t>Estudos Jurídicos Administrativos</w:t>
      </w:r>
      <w:r w:rsidRPr="0004795D">
        <w:rPr>
          <w:rFonts w:ascii="Times New Roman" w:hAnsi="Times New Roman" w:cs="Times New Roman"/>
          <w:color w:val="000000" w:themeColor="text1"/>
          <w:sz w:val="24"/>
          <w:szCs w:val="24"/>
        </w:rPr>
        <w:t>. Boa Vista: Editora IOLE, 2022.</w:t>
      </w:r>
    </w:p>
    <w:p w14:paraId="0D4C03CD" w14:textId="77777777" w:rsidR="003D7383" w:rsidRPr="0004795D" w:rsidRDefault="003D7383" w:rsidP="00206170">
      <w:pPr>
        <w:spacing w:after="0" w:line="240" w:lineRule="auto"/>
        <w:rPr>
          <w:rFonts w:ascii="Times New Roman" w:hAnsi="Times New Roman" w:cs="Times New Roman"/>
          <w:color w:val="000000" w:themeColor="text1"/>
          <w:sz w:val="24"/>
          <w:szCs w:val="24"/>
        </w:rPr>
      </w:pPr>
    </w:p>
    <w:p w14:paraId="383A8D97" w14:textId="0B1998C0" w:rsidR="003D7383" w:rsidRPr="0004795D" w:rsidRDefault="009058BD" w:rsidP="00206170">
      <w:pPr>
        <w:spacing w:after="0" w:line="240" w:lineRule="auto"/>
        <w:rPr>
          <w:rFonts w:ascii="Times New Roman" w:hAnsi="Times New Roman" w:cs="Times New Roman"/>
          <w:color w:val="000000" w:themeColor="text1"/>
          <w:sz w:val="24"/>
          <w:szCs w:val="24"/>
        </w:rPr>
      </w:pPr>
      <w:r w:rsidRPr="0004795D">
        <w:rPr>
          <w:rFonts w:ascii="Times New Roman" w:hAnsi="Times New Roman" w:cs="Times New Roman"/>
          <w:color w:val="000000" w:themeColor="text1"/>
          <w:sz w:val="24"/>
          <w:szCs w:val="24"/>
        </w:rPr>
        <w:t>KARDEC,</w:t>
      </w:r>
      <w:r w:rsidR="00800556" w:rsidRPr="0004795D">
        <w:rPr>
          <w:rFonts w:ascii="Times New Roman" w:hAnsi="Times New Roman" w:cs="Times New Roman"/>
          <w:color w:val="000000" w:themeColor="text1"/>
          <w:sz w:val="24"/>
          <w:szCs w:val="24"/>
        </w:rPr>
        <w:t xml:space="preserve"> Alan;</w:t>
      </w:r>
      <w:r w:rsidRPr="0004795D">
        <w:rPr>
          <w:rFonts w:ascii="Times New Roman" w:hAnsi="Times New Roman" w:cs="Times New Roman"/>
          <w:color w:val="000000" w:themeColor="text1"/>
          <w:sz w:val="24"/>
          <w:szCs w:val="24"/>
        </w:rPr>
        <w:t xml:space="preserve"> NASCIF, J</w:t>
      </w:r>
      <w:r w:rsidR="00800556" w:rsidRPr="0004795D">
        <w:rPr>
          <w:rFonts w:ascii="Times New Roman" w:hAnsi="Times New Roman" w:cs="Times New Roman"/>
          <w:color w:val="000000" w:themeColor="text1"/>
          <w:sz w:val="24"/>
          <w:szCs w:val="24"/>
        </w:rPr>
        <w:t>úlio</w:t>
      </w:r>
      <w:r w:rsidRPr="0004795D">
        <w:rPr>
          <w:rFonts w:ascii="Times New Roman" w:hAnsi="Times New Roman" w:cs="Times New Roman"/>
          <w:color w:val="000000" w:themeColor="text1"/>
          <w:sz w:val="24"/>
          <w:szCs w:val="24"/>
        </w:rPr>
        <w:t xml:space="preserve">. </w:t>
      </w:r>
      <w:r w:rsidRPr="0004795D">
        <w:rPr>
          <w:rFonts w:ascii="Times New Roman" w:hAnsi="Times New Roman" w:cs="Times New Roman"/>
          <w:b/>
          <w:bCs/>
          <w:color w:val="000000" w:themeColor="text1"/>
          <w:sz w:val="24"/>
          <w:szCs w:val="24"/>
        </w:rPr>
        <w:t>Terceirização da Manutenção:</w:t>
      </w:r>
      <w:r w:rsidRPr="0004795D">
        <w:rPr>
          <w:rFonts w:ascii="Times New Roman" w:hAnsi="Times New Roman" w:cs="Times New Roman"/>
          <w:color w:val="000000" w:themeColor="text1"/>
          <w:sz w:val="24"/>
          <w:szCs w:val="24"/>
        </w:rPr>
        <w:t xml:space="preserve"> </w:t>
      </w:r>
      <w:r w:rsidRPr="0004795D">
        <w:rPr>
          <w:rFonts w:ascii="Times New Roman" w:hAnsi="Times New Roman" w:cs="Times New Roman"/>
          <w:b/>
          <w:bCs/>
          <w:color w:val="000000" w:themeColor="text1"/>
          <w:sz w:val="24"/>
          <w:szCs w:val="24"/>
        </w:rPr>
        <w:t>como otimizar os resultados.</w:t>
      </w:r>
      <w:r w:rsidRPr="0004795D">
        <w:rPr>
          <w:rFonts w:ascii="Times New Roman" w:hAnsi="Times New Roman" w:cs="Times New Roman"/>
          <w:color w:val="000000" w:themeColor="text1"/>
          <w:sz w:val="24"/>
          <w:szCs w:val="24"/>
        </w:rPr>
        <w:t xml:space="preserve"> 1. ed. Rio de Janeiro: Qualitymark. 2013.</w:t>
      </w:r>
    </w:p>
    <w:p w14:paraId="4FF44206" w14:textId="6895D2D1" w:rsidR="007B30D5" w:rsidRPr="0004795D" w:rsidRDefault="007B30D5" w:rsidP="00206170">
      <w:pPr>
        <w:spacing w:after="0" w:line="240" w:lineRule="auto"/>
        <w:rPr>
          <w:rFonts w:ascii="Times New Roman" w:hAnsi="Times New Roman" w:cs="Times New Roman"/>
          <w:color w:val="000000" w:themeColor="text1"/>
          <w:sz w:val="24"/>
          <w:szCs w:val="24"/>
        </w:rPr>
      </w:pPr>
    </w:p>
    <w:p w14:paraId="56C598AE" w14:textId="4F86CC3B" w:rsidR="007B30D5" w:rsidRPr="00154DCF" w:rsidRDefault="007B30D5" w:rsidP="00206170">
      <w:pPr>
        <w:spacing w:after="0" w:line="240" w:lineRule="auto"/>
        <w:rPr>
          <w:rFonts w:ascii="Times New Roman" w:hAnsi="Times New Roman" w:cs="Times New Roman"/>
          <w:color w:val="000000" w:themeColor="text1"/>
          <w:sz w:val="24"/>
          <w:szCs w:val="24"/>
        </w:rPr>
      </w:pPr>
      <w:r w:rsidRPr="00D954FA">
        <w:rPr>
          <w:rFonts w:ascii="Times New Roman" w:hAnsi="Times New Roman" w:cs="Times New Roman"/>
          <w:color w:val="000000" w:themeColor="text1"/>
          <w:sz w:val="24"/>
          <w:szCs w:val="24"/>
          <w:shd w:val="clear" w:color="auto" w:fill="FFFFFF"/>
        </w:rPr>
        <w:t xml:space="preserve">KLERING, Luis Roque; PORSSE, Melody de Campos Soares; GUADAGNIN, Luis Alberto. Novos caminhos da administração pública </w:t>
      </w:r>
      <w:r w:rsidRPr="00C955AB">
        <w:rPr>
          <w:rFonts w:ascii="Times New Roman" w:hAnsi="Times New Roman" w:cs="Times New Roman"/>
          <w:color w:val="000000" w:themeColor="text1"/>
          <w:sz w:val="24"/>
          <w:szCs w:val="24"/>
          <w:shd w:val="clear" w:color="auto" w:fill="FFFFFF"/>
        </w:rPr>
        <w:t>brasileira. </w:t>
      </w:r>
      <w:r w:rsidRPr="00C955AB">
        <w:rPr>
          <w:rFonts w:ascii="Times New Roman" w:hAnsi="Times New Roman" w:cs="Times New Roman"/>
          <w:b/>
          <w:bCs/>
          <w:color w:val="000000" w:themeColor="text1"/>
          <w:sz w:val="24"/>
          <w:szCs w:val="24"/>
          <w:shd w:val="clear" w:color="auto" w:fill="FFFFFF"/>
        </w:rPr>
        <w:t>Revista de Administração da PUCRS</w:t>
      </w:r>
      <w:r w:rsidRPr="00C955AB">
        <w:rPr>
          <w:rFonts w:ascii="Times New Roman" w:hAnsi="Times New Roman" w:cs="Times New Roman"/>
          <w:color w:val="000000" w:themeColor="text1"/>
          <w:sz w:val="24"/>
          <w:szCs w:val="24"/>
          <w:shd w:val="clear" w:color="auto" w:fill="FFFFFF"/>
        </w:rPr>
        <w:t xml:space="preserve">, v. 21, n. 1, </w:t>
      </w:r>
      <w:r w:rsidR="00394B3A" w:rsidRPr="00C955AB">
        <w:rPr>
          <w:rFonts w:ascii="Times New Roman" w:hAnsi="Times New Roman" w:cs="Times New Roman"/>
          <w:color w:val="000000" w:themeColor="text1"/>
          <w:sz w:val="24"/>
          <w:szCs w:val="24"/>
          <w:shd w:val="clear" w:color="auto" w:fill="FFFFFF"/>
        </w:rPr>
        <w:t xml:space="preserve">Rio Grande do Sul, </w:t>
      </w:r>
      <w:r w:rsidRPr="00C955AB">
        <w:rPr>
          <w:rFonts w:ascii="Times New Roman" w:hAnsi="Times New Roman" w:cs="Times New Roman"/>
          <w:color w:val="000000" w:themeColor="text1"/>
          <w:sz w:val="24"/>
          <w:szCs w:val="24"/>
          <w:shd w:val="clear" w:color="auto" w:fill="FFFFFF"/>
        </w:rPr>
        <w:t>2010.</w:t>
      </w:r>
      <w:r w:rsidR="003957A5" w:rsidRPr="00C955AB">
        <w:rPr>
          <w:rFonts w:ascii="Times New Roman" w:hAnsi="Times New Roman" w:cs="Times New Roman"/>
          <w:color w:val="000000" w:themeColor="text1"/>
          <w:sz w:val="24"/>
          <w:szCs w:val="24"/>
          <w:shd w:val="clear" w:color="auto" w:fill="FFFFFF"/>
        </w:rPr>
        <w:t xml:space="preserve"> </w:t>
      </w:r>
      <w:r w:rsidR="003957A5" w:rsidRPr="00154DCF">
        <w:rPr>
          <w:rFonts w:ascii="Times New Roman" w:hAnsi="Times New Roman" w:cs="Times New Roman"/>
          <w:color w:val="000000" w:themeColor="text1"/>
          <w:sz w:val="24"/>
          <w:szCs w:val="24"/>
          <w:shd w:val="clear" w:color="auto" w:fill="FFFFFF"/>
        </w:rPr>
        <w:t xml:space="preserve">Disponível em: </w:t>
      </w:r>
      <w:hyperlink r:id="rId36" w:history="1">
        <w:r w:rsidR="00620D7C" w:rsidRPr="00154DCF">
          <w:rPr>
            <w:rStyle w:val="Hyperlink"/>
            <w:rFonts w:ascii="Times New Roman" w:hAnsi="Times New Roman" w:cs="Times New Roman"/>
            <w:color w:val="000000" w:themeColor="text1"/>
            <w:sz w:val="24"/>
            <w:szCs w:val="24"/>
            <w:u w:val="none"/>
            <w:shd w:val="clear" w:color="auto" w:fill="FFFFFF"/>
          </w:rPr>
          <w:t>https://www.researchgate.net/ publication/277097960_Novos_Caminhos_da_Administracao_Publica_Brasileira</w:t>
        </w:r>
      </w:hyperlink>
      <w:r w:rsidR="003957A5" w:rsidRPr="00154DCF">
        <w:rPr>
          <w:rFonts w:ascii="Times New Roman" w:hAnsi="Times New Roman" w:cs="Times New Roman"/>
          <w:color w:val="000000" w:themeColor="text1"/>
          <w:sz w:val="24"/>
          <w:szCs w:val="24"/>
          <w:shd w:val="clear" w:color="auto" w:fill="FFFFFF"/>
        </w:rPr>
        <w:t xml:space="preserve"> Acesso em: </w:t>
      </w:r>
      <w:r w:rsidR="00D954FA" w:rsidRPr="00154DCF">
        <w:rPr>
          <w:rFonts w:ascii="Times New Roman" w:hAnsi="Times New Roman" w:cs="Times New Roman"/>
          <w:color w:val="000000" w:themeColor="text1"/>
          <w:sz w:val="24"/>
          <w:szCs w:val="24"/>
          <w:shd w:val="clear" w:color="auto" w:fill="FFFFFF"/>
        </w:rPr>
        <w:t>06 out. 2022</w:t>
      </w:r>
    </w:p>
    <w:p w14:paraId="3956A396" w14:textId="109619F9" w:rsidR="003D7383" w:rsidRPr="0004795D" w:rsidRDefault="003D7383" w:rsidP="00206170">
      <w:pPr>
        <w:spacing w:after="0" w:line="240" w:lineRule="auto"/>
        <w:rPr>
          <w:rFonts w:ascii="Times New Roman" w:hAnsi="Times New Roman" w:cs="Times New Roman"/>
          <w:color w:val="000000" w:themeColor="text1"/>
          <w:sz w:val="24"/>
          <w:szCs w:val="24"/>
        </w:rPr>
      </w:pPr>
    </w:p>
    <w:p w14:paraId="13C24144" w14:textId="58561C01" w:rsidR="007B30D5" w:rsidRPr="00597899" w:rsidRDefault="007B30D5" w:rsidP="00206170">
      <w:pPr>
        <w:spacing w:after="0" w:line="240" w:lineRule="auto"/>
        <w:rPr>
          <w:rFonts w:ascii="Times New Roman" w:hAnsi="Times New Roman" w:cs="Times New Roman"/>
          <w:color w:val="000000" w:themeColor="text1"/>
          <w:sz w:val="24"/>
          <w:szCs w:val="24"/>
        </w:rPr>
      </w:pPr>
      <w:r w:rsidRPr="00597899">
        <w:rPr>
          <w:rFonts w:ascii="Times New Roman" w:hAnsi="Times New Roman" w:cs="Times New Roman"/>
          <w:color w:val="000000" w:themeColor="text1"/>
          <w:sz w:val="24"/>
          <w:szCs w:val="24"/>
          <w:shd w:val="clear" w:color="auto" w:fill="FFFFFF"/>
        </w:rPr>
        <w:t>LAMOGLIA, Fabiano Rosa; OHAYON, Pierre; DA COSTA MARQUES, José Augusto Veiga. A Demonstração do Resultado Econômico como Indicador de Eficiência na Gestão do Gasto Público. </w:t>
      </w:r>
      <w:r w:rsidR="00597899" w:rsidRPr="00597899">
        <w:rPr>
          <w:rFonts w:ascii="Times New Roman" w:hAnsi="Times New Roman" w:cs="Times New Roman"/>
          <w:b/>
          <w:bCs/>
          <w:color w:val="000000" w:themeColor="text1"/>
          <w:sz w:val="24"/>
          <w:szCs w:val="24"/>
          <w:shd w:val="clear" w:color="auto" w:fill="FFFFFF"/>
        </w:rPr>
        <w:t xml:space="preserve">Revista </w:t>
      </w:r>
      <w:r w:rsidRPr="00597899">
        <w:rPr>
          <w:rFonts w:ascii="Times New Roman" w:hAnsi="Times New Roman" w:cs="Times New Roman"/>
          <w:b/>
          <w:bCs/>
          <w:color w:val="000000" w:themeColor="text1"/>
          <w:sz w:val="24"/>
          <w:szCs w:val="24"/>
          <w:shd w:val="clear" w:color="auto" w:fill="FFFFFF"/>
        </w:rPr>
        <w:t>Sociedade, Contabilidade e Gestão</w:t>
      </w:r>
      <w:r w:rsidRPr="00597899">
        <w:rPr>
          <w:rFonts w:ascii="Times New Roman" w:hAnsi="Times New Roman" w:cs="Times New Roman"/>
          <w:color w:val="000000" w:themeColor="text1"/>
          <w:sz w:val="24"/>
          <w:szCs w:val="24"/>
          <w:shd w:val="clear" w:color="auto" w:fill="FFFFFF"/>
        </w:rPr>
        <w:t xml:space="preserve">, v. 15, n. 4, p. 160-177, </w:t>
      </w:r>
      <w:r w:rsidR="00394B3A" w:rsidRPr="00597899">
        <w:rPr>
          <w:rFonts w:ascii="Times New Roman" w:hAnsi="Times New Roman" w:cs="Times New Roman"/>
          <w:color w:val="000000" w:themeColor="text1"/>
          <w:sz w:val="24"/>
          <w:szCs w:val="24"/>
          <w:shd w:val="clear" w:color="auto" w:fill="FFFFFF"/>
        </w:rPr>
        <w:t xml:space="preserve">Rio de Janeiro, </w:t>
      </w:r>
      <w:r w:rsidRPr="00597899">
        <w:rPr>
          <w:rFonts w:ascii="Times New Roman" w:hAnsi="Times New Roman" w:cs="Times New Roman"/>
          <w:color w:val="000000" w:themeColor="text1"/>
          <w:sz w:val="24"/>
          <w:szCs w:val="24"/>
          <w:shd w:val="clear" w:color="auto" w:fill="FFFFFF"/>
        </w:rPr>
        <w:t>2020.</w:t>
      </w:r>
      <w:r w:rsidR="00597899" w:rsidRPr="00597899">
        <w:rPr>
          <w:rFonts w:ascii="Times New Roman" w:hAnsi="Times New Roman" w:cs="Times New Roman"/>
          <w:color w:val="000000" w:themeColor="text1"/>
          <w:sz w:val="24"/>
          <w:szCs w:val="24"/>
          <w:shd w:val="clear" w:color="auto" w:fill="FFFFFF"/>
        </w:rPr>
        <w:t xml:space="preserve"> Disponível em: </w:t>
      </w:r>
      <w:hyperlink r:id="rId37" w:history="1">
        <w:r w:rsidR="00597899" w:rsidRPr="00597899">
          <w:rPr>
            <w:rStyle w:val="Hyperlink"/>
            <w:rFonts w:ascii="Times New Roman" w:hAnsi="Times New Roman" w:cs="Times New Roman"/>
            <w:color w:val="000000" w:themeColor="text1"/>
            <w:sz w:val="24"/>
            <w:szCs w:val="24"/>
            <w:u w:val="none"/>
            <w:shd w:val="clear" w:color="auto" w:fill="FFFFFF"/>
          </w:rPr>
          <w:t>https://revistas.ufrj.br/index.php/scg/article/view/40840</w:t>
        </w:r>
      </w:hyperlink>
      <w:r w:rsidR="00597899" w:rsidRPr="00597899">
        <w:rPr>
          <w:rFonts w:ascii="Times New Roman" w:hAnsi="Times New Roman" w:cs="Times New Roman"/>
          <w:color w:val="000000" w:themeColor="text1"/>
          <w:sz w:val="24"/>
          <w:szCs w:val="24"/>
          <w:shd w:val="clear" w:color="auto" w:fill="FFFFFF"/>
        </w:rPr>
        <w:t xml:space="preserve"> Acesso em: 17 out. 2022</w:t>
      </w:r>
    </w:p>
    <w:p w14:paraId="353415FF" w14:textId="77777777" w:rsidR="007B30D5" w:rsidRPr="0004795D" w:rsidRDefault="007B30D5" w:rsidP="00206170">
      <w:pPr>
        <w:spacing w:after="0" w:line="240" w:lineRule="auto"/>
        <w:rPr>
          <w:rFonts w:ascii="Times New Roman" w:hAnsi="Times New Roman" w:cs="Times New Roman"/>
          <w:color w:val="000000" w:themeColor="text1"/>
          <w:sz w:val="24"/>
          <w:szCs w:val="24"/>
        </w:rPr>
      </w:pPr>
    </w:p>
    <w:p w14:paraId="4BCE8124" w14:textId="2305CC8F" w:rsidR="003D7383" w:rsidRPr="00597899" w:rsidRDefault="009058BD" w:rsidP="00206170">
      <w:pPr>
        <w:spacing w:after="0" w:line="240" w:lineRule="auto"/>
        <w:rPr>
          <w:rFonts w:ascii="Times New Roman" w:hAnsi="Times New Roman" w:cs="Times New Roman"/>
          <w:color w:val="000000" w:themeColor="text1"/>
          <w:sz w:val="24"/>
          <w:szCs w:val="24"/>
        </w:rPr>
      </w:pPr>
      <w:r w:rsidRPr="00597899">
        <w:rPr>
          <w:rFonts w:ascii="Times New Roman" w:hAnsi="Times New Roman" w:cs="Times New Roman"/>
          <w:color w:val="000000" w:themeColor="text1"/>
          <w:sz w:val="24"/>
          <w:szCs w:val="24"/>
        </w:rPr>
        <w:t>MARQUES, W</w:t>
      </w:r>
      <w:r w:rsidR="002A1A95" w:rsidRPr="00597899">
        <w:rPr>
          <w:rFonts w:ascii="Times New Roman" w:hAnsi="Times New Roman" w:cs="Times New Roman"/>
          <w:color w:val="000000" w:themeColor="text1"/>
          <w:sz w:val="24"/>
          <w:szCs w:val="24"/>
        </w:rPr>
        <w:t>agner Rodrigues.</w:t>
      </w:r>
      <w:r w:rsidRPr="00597899">
        <w:rPr>
          <w:rFonts w:ascii="Times New Roman" w:hAnsi="Times New Roman" w:cs="Times New Roman"/>
          <w:color w:val="000000" w:themeColor="text1"/>
          <w:sz w:val="24"/>
          <w:szCs w:val="24"/>
        </w:rPr>
        <w:t xml:space="preserve"> </w:t>
      </w:r>
      <w:r w:rsidRPr="00597899">
        <w:rPr>
          <w:rFonts w:ascii="Times New Roman" w:hAnsi="Times New Roman" w:cs="Times New Roman"/>
          <w:b/>
          <w:bCs/>
          <w:color w:val="000000" w:themeColor="text1"/>
          <w:sz w:val="24"/>
          <w:szCs w:val="24"/>
        </w:rPr>
        <w:t>O atual nível de terceirização logística das Forças Armadas Brasileiras.</w:t>
      </w:r>
      <w:r w:rsidR="002A1A95" w:rsidRPr="00597899">
        <w:rPr>
          <w:rFonts w:ascii="Times New Roman" w:hAnsi="Times New Roman" w:cs="Times New Roman"/>
          <w:b/>
          <w:bCs/>
          <w:color w:val="000000" w:themeColor="text1"/>
          <w:sz w:val="24"/>
          <w:szCs w:val="24"/>
        </w:rPr>
        <w:t xml:space="preserve"> Trabalho de Conclusão de Curso (</w:t>
      </w:r>
      <w:r w:rsidR="002A1A95" w:rsidRPr="00597899">
        <w:rPr>
          <w:rFonts w:ascii="Times New Roman" w:hAnsi="Times New Roman" w:cs="Times New Roman"/>
          <w:color w:val="000000" w:themeColor="text1"/>
          <w:sz w:val="24"/>
          <w:szCs w:val="24"/>
        </w:rPr>
        <w:t>Curso de Altos Estudos de Política e Estratégia</w:t>
      </w:r>
      <w:r w:rsidR="00322978" w:rsidRPr="00597899">
        <w:rPr>
          <w:rFonts w:ascii="Times New Roman" w:hAnsi="Times New Roman" w:cs="Times New Roman"/>
          <w:color w:val="000000" w:themeColor="text1"/>
          <w:sz w:val="24"/>
          <w:szCs w:val="24"/>
        </w:rPr>
        <w:t xml:space="preserve"> -</w:t>
      </w:r>
      <w:r w:rsidR="002A1A95" w:rsidRPr="00597899">
        <w:rPr>
          <w:rFonts w:ascii="Times New Roman" w:hAnsi="Times New Roman" w:cs="Times New Roman"/>
          <w:color w:val="000000" w:themeColor="text1"/>
          <w:sz w:val="24"/>
          <w:szCs w:val="24"/>
        </w:rPr>
        <w:t>CAEPE)</w:t>
      </w:r>
      <w:r w:rsidR="00322978" w:rsidRPr="00597899">
        <w:rPr>
          <w:rFonts w:ascii="Times New Roman" w:hAnsi="Times New Roman" w:cs="Times New Roman"/>
          <w:color w:val="000000" w:themeColor="text1"/>
          <w:sz w:val="24"/>
          <w:szCs w:val="24"/>
        </w:rPr>
        <w:t>, Escola Superior de Guerra, Rio</w:t>
      </w:r>
      <w:r w:rsidRPr="00597899">
        <w:rPr>
          <w:rFonts w:ascii="Times New Roman" w:hAnsi="Times New Roman" w:cs="Times New Roman"/>
          <w:color w:val="000000" w:themeColor="text1"/>
          <w:sz w:val="24"/>
          <w:szCs w:val="24"/>
        </w:rPr>
        <w:t xml:space="preserve"> de Janeiro, 2014.</w:t>
      </w:r>
      <w:r w:rsidR="00597899" w:rsidRPr="00597899">
        <w:rPr>
          <w:rFonts w:ascii="Times New Roman" w:hAnsi="Times New Roman" w:cs="Times New Roman"/>
          <w:color w:val="000000" w:themeColor="text1"/>
          <w:sz w:val="24"/>
          <w:szCs w:val="24"/>
        </w:rPr>
        <w:t xml:space="preserve"> Disponível em: </w:t>
      </w:r>
      <w:hyperlink r:id="rId38" w:history="1">
        <w:r w:rsidR="00597899" w:rsidRPr="00597899">
          <w:rPr>
            <w:rStyle w:val="Hyperlink"/>
            <w:rFonts w:ascii="Times New Roman" w:hAnsi="Times New Roman" w:cs="Times New Roman"/>
            <w:color w:val="000000" w:themeColor="text1"/>
            <w:sz w:val="24"/>
            <w:szCs w:val="24"/>
            <w:u w:val="none"/>
          </w:rPr>
          <w:t>https://silo.tips/download/o-atual-nivel-de-terceirizaao-logistica-das-foras-armadas-brasileiras</w:t>
        </w:r>
      </w:hyperlink>
      <w:r w:rsidR="00597899" w:rsidRPr="00597899">
        <w:rPr>
          <w:rFonts w:ascii="Times New Roman" w:hAnsi="Times New Roman" w:cs="Times New Roman"/>
          <w:color w:val="000000" w:themeColor="text1"/>
          <w:sz w:val="24"/>
          <w:szCs w:val="24"/>
        </w:rPr>
        <w:t xml:space="preserve"> Acesso em: 02 out. 2022</w:t>
      </w:r>
      <w:r w:rsidRPr="00597899">
        <w:rPr>
          <w:rFonts w:ascii="Times New Roman" w:hAnsi="Times New Roman" w:cs="Times New Roman"/>
          <w:color w:val="000000" w:themeColor="text1"/>
          <w:sz w:val="24"/>
          <w:szCs w:val="24"/>
        </w:rPr>
        <w:t xml:space="preserve"> </w:t>
      </w:r>
    </w:p>
    <w:p w14:paraId="4C3D1F23" w14:textId="77777777" w:rsidR="003D7383" w:rsidRPr="0004795D" w:rsidRDefault="003D7383" w:rsidP="00206170">
      <w:pPr>
        <w:spacing w:after="0" w:line="240" w:lineRule="auto"/>
        <w:rPr>
          <w:rFonts w:ascii="Times New Roman" w:hAnsi="Times New Roman" w:cs="Times New Roman"/>
          <w:color w:val="000000" w:themeColor="text1"/>
          <w:sz w:val="24"/>
          <w:szCs w:val="24"/>
        </w:rPr>
      </w:pPr>
    </w:p>
    <w:p w14:paraId="5FE0727B" w14:textId="4CF12892" w:rsidR="003D7383" w:rsidRPr="00C2059E" w:rsidRDefault="009058BD" w:rsidP="00206170">
      <w:pPr>
        <w:spacing w:after="0" w:line="240" w:lineRule="auto"/>
        <w:rPr>
          <w:rFonts w:ascii="Times New Roman" w:hAnsi="Times New Roman" w:cs="Times New Roman"/>
          <w:color w:val="000000" w:themeColor="text1"/>
          <w:sz w:val="24"/>
          <w:szCs w:val="24"/>
        </w:rPr>
      </w:pPr>
      <w:r w:rsidRPr="00C2059E">
        <w:rPr>
          <w:rFonts w:ascii="Times New Roman" w:hAnsi="Times New Roman" w:cs="Times New Roman"/>
          <w:color w:val="000000" w:themeColor="text1"/>
          <w:sz w:val="24"/>
          <w:szCs w:val="24"/>
        </w:rPr>
        <w:t>MELLO, Luiz Sérgio Carvalho de; CARDOSO, Leonardo Fogaça; PESSANHA, José Francisco Moreira. A</w:t>
      </w:r>
      <w:r w:rsidR="00B031D2" w:rsidRPr="00C2059E">
        <w:rPr>
          <w:rFonts w:ascii="Times New Roman" w:hAnsi="Times New Roman" w:cs="Times New Roman"/>
          <w:color w:val="000000" w:themeColor="text1"/>
          <w:sz w:val="24"/>
          <w:szCs w:val="24"/>
        </w:rPr>
        <w:t xml:space="preserve">nálise envoltória de dados na avaliação de eficiência da gestão contábil de alimentos em navios da Marinha do </w:t>
      </w:r>
      <w:r w:rsidR="001414AE" w:rsidRPr="00C2059E">
        <w:rPr>
          <w:rFonts w:ascii="Times New Roman" w:hAnsi="Times New Roman" w:cs="Times New Roman"/>
          <w:color w:val="000000" w:themeColor="text1"/>
          <w:sz w:val="24"/>
          <w:szCs w:val="24"/>
        </w:rPr>
        <w:t>Brasil.</w:t>
      </w:r>
      <w:r w:rsidRPr="00C2059E">
        <w:rPr>
          <w:rFonts w:ascii="Times New Roman" w:hAnsi="Times New Roman" w:cs="Times New Roman"/>
          <w:color w:val="000000" w:themeColor="text1"/>
          <w:sz w:val="24"/>
          <w:szCs w:val="24"/>
        </w:rPr>
        <w:t xml:space="preserve"> </w:t>
      </w:r>
      <w:r w:rsidRPr="00C2059E">
        <w:rPr>
          <w:rFonts w:ascii="Times New Roman" w:hAnsi="Times New Roman" w:cs="Times New Roman"/>
          <w:i/>
          <w:iCs/>
          <w:color w:val="000000" w:themeColor="text1"/>
          <w:sz w:val="24"/>
          <w:szCs w:val="24"/>
        </w:rPr>
        <w:t>In</w:t>
      </w:r>
      <w:r w:rsidRPr="00C2059E">
        <w:rPr>
          <w:rFonts w:ascii="Times New Roman" w:hAnsi="Times New Roman" w:cs="Times New Roman"/>
          <w:color w:val="000000" w:themeColor="text1"/>
          <w:sz w:val="24"/>
          <w:szCs w:val="24"/>
        </w:rPr>
        <w:t xml:space="preserve">: </w:t>
      </w:r>
      <w:r w:rsidRPr="00C2059E">
        <w:rPr>
          <w:rFonts w:ascii="Times New Roman" w:hAnsi="Times New Roman" w:cs="Times New Roman"/>
          <w:b/>
          <w:bCs/>
          <w:color w:val="000000" w:themeColor="text1"/>
          <w:sz w:val="24"/>
          <w:szCs w:val="24"/>
        </w:rPr>
        <w:t>Anais</w:t>
      </w:r>
      <w:r w:rsidRPr="00C2059E">
        <w:rPr>
          <w:rFonts w:ascii="Times New Roman" w:hAnsi="Times New Roman" w:cs="Times New Roman"/>
          <w:color w:val="000000" w:themeColor="text1"/>
          <w:sz w:val="24"/>
          <w:szCs w:val="24"/>
        </w:rPr>
        <w:t xml:space="preserve"> do Congresso UFG de Contabilidade, Controladoria e Finanças. </w:t>
      </w:r>
      <w:r w:rsidRPr="00C2059E">
        <w:rPr>
          <w:rFonts w:ascii="Times New Roman" w:hAnsi="Times New Roman" w:cs="Times New Roman"/>
          <w:b/>
          <w:bCs/>
          <w:color w:val="000000" w:themeColor="text1"/>
          <w:sz w:val="24"/>
          <w:szCs w:val="24"/>
        </w:rPr>
        <w:t>Anais</w:t>
      </w:r>
      <w:r w:rsidRPr="00C2059E">
        <w:rPr>
          <w:rFonts w:ascii="Times New Roman" w:hAnsi="Times New Roman" w:cs="Times New Roman"/>
          <w:color w:val="000000" w:themeColor="text1"/>
          <w:sz w:val="24"/>
          <w:szCs w:val="24"/>
        </w:rPr>
        <w:t>...Goiânia</w:t>
      </w:r>
      <w:r w:rsidR="00394B3A" w:rsidRPr="00C2059E">
        <w:rPr>
          <w:rFonts w:ascii="Times New Roman" w:hAnsi="Times New Roman" w:cs="Times New Roman"/>
          <w:color w:val="000000" w:themeColor="text1"/>
          <w:sz w:val="24"/>
          <w:szCs w:val="24"/>
        </w:rPr>
        <w:t>,</w:t>
      </w:r>
      <w:r w:rsidRPr="00C2059E">
        <w:rPr>
          <w:rFonts w:ascii="Times New Roman" w:hAnsi="Times New Roman" w:cs="Times New Roman"/>
          <w:color w:val="000000" w:themeColor="text1"/>
          <w:sz w:val="24"/>
          <w:szCs w:val="24"/>
        </w:rPr>
        <w:t xml:space="preserve"> 2021. </w:t>
      </w:r>
      <w:r w:rsidR="00605D7B" w:rsidRPr="00C2059E">
        <w:rPr>
          <w:rFonts w:ascii="Times New Roman" w:hAnsi="Times New Roman" w:cs="Times New Roman"/>
          <w:color w:val="000000" w:themeColor="text1"/>
          <w:sz w:val="24"/>
          <w:szCs w:val="24"/>
        </w:rPr>
        <w:t xml:space="preserve">Disponível em: </w:t>
      </w:r>
      <w:hyperlink r:id="rId39" w:history="1">
        <w:r w:rsidR="00C2059E" w:rsidRPr="00C2059E">
          <w:rPr>
            <w:rStyle w:val="Hyperlink"/>
            <w:rFonts w:ascii="Times New Roman" w:hAnsi="Times New Roman" w:cs="Times New Roman"/>
            <w:color w:val="000000" w:themeColor="text1"/>
            <w:sz w:val="24"/>
            <w:szCs w:val="24"/>
            <w:u w:val="none"/>
          </w:rPr>
          <w:t>https://www.even3</w:t>
        </w:r>
      </w:hyperlink>
      <w:r w:rsidR="00C2059E" w:rsidRPr="00C2059E">
        <w:rPr>
          <w:rFonts w:ascii="Times New Roman" w:hAnsi="Times New Roman" w:cs="Times New Roman"/>
          <w:color w:val="000000" w:themeColor="text1"/>
          <w:sz w:val="24"/>
          <w:szCs w:val="24"/>
        </w:rPr>
        <w:t>. com.br/anais/ ppgcontufg2021/412843-analise-envoltoria-de-dados-na-avaliacao-da-eficiencia-da-gestao-contabil-de-alimentos-em-navios-da-marinha-do-br/</w:t>
      </w:r>
      <w:r w:rsidR="00605D7B" w:rsidRPr="00C2059E">
        <w:rPr>
          <w:rFonts w:ascii="Times New Roman" w:hAnsi="Times New Roman" w:cs="Times New Roman"/>
          <w:color w:val="000000" w:themeColor="text1"/>
          <w:sz w:val="24"/>
          <w:szCs w:val="24"/>
        </w:rPr>
        <w:t xml:space="preserve"> Acesso em: 03 out. 2022</w:t>
      </w:r>
    </w:p>
    <w:p w14:paraId="4094C0AF" w14:textId="77777777" w:rsidR="003D7383" w:rsidRPr="00C955AB" w:rsidRDefault="003D7383" w:rsidP="00206170">
      <w:pPr>
        <w:spacing w:after="0" w:line="240" w:lineRule="auto"/>
        <w:rPr>
          <w:rFonts w:ascii="Times New Roman" w:hAnsi="Times New Roman" w:cs="Times New Roman"/>
          <w:color w:val="000000" w:themeColor="text1"/>
          <w:sz w:val="24"/>
          <w:szCs w:val="24"/>
        </w:rPr>
      </w:pPr>
    </w:p>
    <w:p w14:paraId="25B0D7E9" w14:textId="224EC28A" w:rsidR="003D7383" w:rsidRPr="001A67B1" w:rsidRDefault="009058BD" w:rsidP="00206170">
      <w:pPr>
        <w:spacing w:after="0" w:line="240" w:lineRule="auto"/>
        <w:rPr>
          <w:rFonts w:ascii="Times New Roman" w:hAnsi="Times New Roman" w:cs="Times New Roman"/>
          <w:color w:val="000000" w:themeColor="text1"/>
          <w:sz w:val="24"/>
          <w:szCs w:val="24"/>
        </w:rPr>
      </w:pPr>
      <w:r w:rsidRPr="001A67B1">
        <w:rPr>
          <w:rFonts w:ascii="Times New Roman" w:hAnsi="Times New Roman" w:cs="Times New Roman"/>
          <w:color w:val="000000" w:themeColor="text1"/>
          <w:sz w:val="24"/>
          <w:szCs w:val="24"/>
        </w:rPr>
        <w:t xml:space="preserve">MELLO, Luiz Sério Carvalho </w:t>
      </w:r>
      <w:r w:rsidR="00060C86" w:rsidRPr="001A67B1">
        <w:rPr>
          <w:rFonts w:ascii="Times New Roman" w:hAnsi="Times New Roman" w:cs="Times New Roman"/>
          <w:color w:val="000000" w:themeColor="text1"/>
          <w:sz w:val="24"/>
          <w:szCs w:val="24"/>
        </w:rPr>
        <w:t>de; CARDOSO, Leonardo Fogaça; PESSANHA, José Francisco Moreira; Coelho, Claudio Ulysses Ferreira</w:t>
      </w:r>
      <w:r w:rsidRPr="001A67B1">
        <w:rPr>
          <w:rFonts w:ascii="Times New Roman" w:hAnsi="Times New Roman" w:cs="Times New Roman"/>
          <w:color w:val="000000" w:themeColor="text1"/>
          <w:sz w:val="24"/>
          <w:szCs w:val="24"/>
        </w:rPr>
        <w:t xml:space="preserve">. </w:t>
      </w:r>
      <w:r w:rsidRPr="001A67B1">
        <w:rPr>
          <w:rFonts w:ascii="Times New Roman" w:hAnsi="Times New Roman" w:cs="Times New Roman"/>
          <w:b/>
          <w:bCs/>
          <w:color w:val="000000" w:themeColor="text1"/>
          <w:sz w:val="24"/>
          <w:szCs w:val="24"/>
        </w:rPr>
        <w:t xml:space="preserve">A Utilização de Métodos de Previsão </w:t>
      </w:r>
      <w:r w:rsidRPr="007355D3">
        <w:rPr>
          <w:rFonts w:ascii="Times New Roman" w:hAnsi="Times New Roman" w:cs="Times New Roman"/>
          <w:color w:val="000000" w:themeColor="text1"/>
          <w:sz w:val="24"/>
          <w:szCs w:val="24"/>
        </w:rPr>
        <w:t>de Demanda nas Atividades Contábeis da Gestão de Estoque de Alimentos da Marinha do Brasil.</w:t>
      </w:r>
      <w:r w:rsidR="00A50814">
        <w:rPr>
          <w:rFonts w:ascii="Times New Roman" w:hAnsi="Times New Roman" w:cs="Times New Roman"/>
          <w:color w:val="000000" w:themeColor="text1"/>
          <w:sz w:val="24"/>
          <w:szCs w:val="24"/>
        </w:rPr>
        <w:t xml:space="preserve"> </w:t>
      </w:r>
      <w:r w:rsidR="007355D3" w:rsidRPr="007355D3">
        <w:rPr>
          <w:rFonts w:ascii="Times New Roman" w:hAnsi="Times New Roman" w:cs="Times New Roman"/>
          <w:b/>
          <w:bCs/>
          <w:color w:val="000000" w:themeColor="text1"/>
          <w:sz w:val="24"/>
          <w:szCs w:val="24"/>
        </w:rPr>
        <w:t>Revista Acanto</w:t>
      </w:r>
      <w:r w:rsidR="00060C86" w:rsidRPr="001A67B1">
        <w:rPr>
          <w:rFonts w:ascii="Times New Roman" w:hAnsi="Times New Roman" w:cs="Times New Roman"/>
          <w:color w:val="000000" w:themeColor="text1"/>
          <w:sz w:val="24"/>
          <w:szCs w:val="24"/>
        </w:rPr>
        <w:t xml:space="preserve">, </w:t>
      </w:r>
      <w:r w:rsidRPr="001A67B1">
        <w:rPr>
          <w:rFonts w:ascii="Times New Roman" w:hAnsi="Times New Roman" w:cs="Times New Roman"/>
          <w:color w:val="000000" w:themeColor="text1"/>
          <w:sz w:val="24"/>
          <w:szCs w:val="24"/>
        </w:rPr>
        <w:t>Rio de Janeiro, 2021.</w:t>
      </w:r>
      <w:r w:rsidR="00597899" w:rsidRPr="001A67B1">
        <w:rPr>
          <w:rFonts w:ascii="Times New Roman" w:hAnsi="Times New Roman" w:cs="Times New Roman"/>
          <w:color w:val="000000" w:themeColor="text1"/>
          <w:sz w:val="24"/>
          <w:szCs w:val="24"/>
        </w:rPr>
        <w:t xml:space="preserve"> Disponível </w:t>
      </w:r>
      <w:r w:rsidR="00597899" w:rsidRPr="00AE558C">
        <w:rPr>
          <w:rFonts w:ascii="Times New Roman" w:hAnsi="Times New Roman" w:cs="Times New Roman"/>
          <w:color w:val="000000" w:themeColor="text1"/>
          <w:sz w:val="24"/>
          <w:szCs w:val="24"/>
        </w:rPr>
        <w:t xml:space="preserve">em: </w:t>
      </w:r>
      <w:hyperlink w:history="1">
        <w:r w:rsidR="006E5814" w:rsidRPr="00AE558C">
          <w:rPr>
            <w:rStyle w:val="Hyperlink"/>
            <w:rFonts w:ascii="Times New Roman" w:hAnsi="Times New Roman" w:cs="Times New Roman"/>
            <w:color w:val="000000" w:themeColor="text1"/>
            <w:sz w:val="24"/>
            <w:szCs w:val="24"/>
            <w:u w:val="none"/>
          </w:rPr>
          <w:t>https://www.portalde periodicos.marinha.mil.br/index.php/acantoemrevista/article/view/2454</w:t>
        </w:r>
      </w:hyperlink>
      <w:r w:rsidR="00597899" w:rsidRPr="001A67B1">
        <w:rPr>
          <w:rFonts w:ascii="Times New Roman" w:hAnsi="Times New Roman" w:cs="Times New Roman"/>
          <w:color w:val="000000" w:themeColor="text1"/>
          <w:sz w:val="24"/>
          <w:szCs w:val="24"/>
        </w:rPr>
        <w:t xml:space="preserve"> Acesso em: </w:t>
      </w:r>
      <w:r w:rsidR="001A67B1" w:rsidRPr="001A67B1">
        <w:rPr>
          <w:rFonts w:ascii="Times New Roman" w:hAnsi="Times New Roman" w:cs="Times New Roman"/>
          <w:color w:val="000000" w:themeColor="text1"/>
          <w:sz w:val="24"/>
          <w:szCs w:val="24"/>
        </w:rPr>
        <w:t>16 out. 2022</w:t>
      </w:r>
    </w:p>
    <w:p w14:paraId="5553F7B9" w14:textId="77777777" w:rsidR="00117661" w:rsidRDefault="00117661" w:rsidP="0098606D">
      <w:pPr>
        <w:spacing w:after="0" w:line="240" w:lineRule="auto"/>
        <w:rPr>
          <w:rFonts w:ascii="Times New Roman" w:hAnsi="Times New Roman" w:cs="Times New Roman"/>
          <w:color w:val="FF0000"/>
          <w:sz w:val="24"/>
          <w:szCs w:val="24"/>
          <w:shd w:val="clear" w:color="auto" w:fill="FFFFFF"/>
        </w:rPr>
      </w:pPr>
    </w:p>
    <w:p w14:paraId="4E2E3903" w14:textId="54A83DE2" w:rsidR="0098606D" w:rsidRPr="00154DCF" w:rsidRDefault="0098606D" w:rsidP="0098606D">
      <w:pPr>
        <w:spacing w:after="0" w:line="240" w:lineRule="auto"/>
        <w:rPr>
          <w:rFonts w:ascii="Times New Roman" w:hAnsi="Times New Roman" w:cs="Times New Roman"/>
          <w:color w:val="000000" w:themeColor="text1"/>
          <w:sz w:val="24"/>
          <w:szCs w:val="24"/>
        </w:rPr>
      </w:pPr>
      <w:r w:rsidRPr="00605D7B">
        <w:rPr>
          <w:rFonts w:ascii="Times New Roman" w:hAnsi="Times New Roman" w:cs="Times New Roman"/>
          <w:color w:val="000000" w:themeColor="text1"/>
          <w:sz w:val="24"/>
          <w:szCs w:val="24"/>
          <w:shd w:val="clear" w:color="auto" w:fill="FFFFFF"/>
        </w:rPr>
        <w:t xml:space="preserve">MELLO, L. S. C. de; SANTOS JUNIOR, M. T. dos; PESSANHA, J. F. M. Um modelo de regressão linear múltipla para a gestão contábil de alimentos dos navios da Marinha do Brasil. In: Simpósio de Engenharia, Gestão e Inovação, 4, Juazeiro do Norte, 2021. </w:t>
      </w:r>
      <w:r w:rsidRPr="00605D7B">
        <w:rPr>
          <w:rFonts w:ascii="Times New Roman" w:hAnsi="Times New Roman" w:cs="Times New Roman"/>
          <w:b/>
          <w:bCs/>
          <w:color w:val="000000" w:themeColor="text1"/>
          <w:sz w:val="24"/>
          <w:szCs w:val="24"/>
          <w:shd w:val="clear" w:color="auto" w:fill="FFFFFF"/>
        </w:rPr>
        <w:t>Anais</w:t>
      </w:r>
      <w:r w:rsidRPr="00605D7B">
        <w:rPr>
          <w:rFonts w:ascii="Times New Roman" w:hAnsi="Times New Roman" w:cs="Times New Roman"/>
          <w:i/>
          <w:iCs/>
          <w:color w:val="000000" w:themeColor="text1"/>
          <w:sz w:val="24"/>
          <w:szCs w:val="24"/>
          <w:shd w:val="clear" w:color="auto" w:fill="FFFFFF"/>
        </w:rPr>
        <w:t xml:space="preserve">..., </w:t>
      </w:r>
      <w:r w:rsidRPr="00605D7B">
        <w:rPr>
          <w:rFonts w:ascii="Times New Roman" w:hAnsi="Times New Roman" w:cs="Times New Roman"/>
          <w:color w:val="000000" w:themeColor="text1"/>
          <w:sz w:val="24"/>
          <w:szCs w:val="24"/>
          <w:shd w:val="clear" w:color="auto" w:fill="FFFFFF"/>
        </w:rPr>
        <w:t xml:space="preserve">Juazeiro do Norte, 2021. </w:t>
      </w:r>
      <w:r w:rsidR="00605D7B" w:rsidRPr="00154DCF">
        <w:rPr>
          <w:rFonts w:ascii="Times New Roman" w:hAnsi="Times New Roman" w:cs="Times New Roman"/>
          <w:color w:val="000000" w:themeColor="text1"/>
          <w:sz w:val="24"/>
          <w:szCs w:val="24"/>
          <w:shd w:val="clear" w:color="auto" w:fill="FFFFFF"/>
        </w:rPr>
        <w:t xml:space="preserve">Disponível em: </w:t>
      </w:r>
      <w:hyperlink r:id="rId40" w:history="1">
        <w:r w:rsidR="00605D7B" w:rsidRPr="00154DCF">
          <w:rPr>
            <w:rStyle w:val="Hyperlink"/>
            <w:rFonts w:ascii="Times New Roman" w:hAnsi="Times New Roman" w:cs="Times New Roman"/>
            <w:color w:val="000000" w:themeColor="text1"/>
            <w:sz w:val="24"/>
            <w:szCs w:val="24"/>
            <w:u w:val="none"/>
            <w:shd w:val="clear" w:color="auto" w:fill="FFFFFF"/>
          </w:rPr>
          <w:t>https://www.even3.com.br/anais/sengi2021/349266-um-modelo-de-regressao-linear-multipla-para-a-gestao-contabil-de-alimentos-dos-navios-da-marinha-do-brasil/</w:t>
        </w:r>
      </w:hyperlink>
      <w:r w:rsidR="00605D7B" w:rsidRPr="00154DCF">
        <w:rPr>
          <w:rFonts w:ascii="Times New Roman" w:hAnsi="Times New Roman" w:cs="Times New Roman"/>
          <w:color w:val="000000" w:themeColor="text1"/>
          <w:sz w:val="24"/>
          <w:szCs w:val="24"/>
          <w:shd w:val="clear" w:color="auto" w:fill="FFFFFF"/>
        </w:rPr>
        <w:t xml:space="preserve"> Acesso em: 04 out. 2022</w:t>
      </w:r>
      <w:r w:rsidR="00620D7C" w:rsidRPr="00154DCF">
        <w:rPr>
          <w:rFonts w:ascii="Times New Roman" w:hAnsi="Times New Roman" w:cs="Times New Roman"/>
          <w:color w:val="000000" w:themeColor="text1"/>
          <w:sz w:val="24"/>
          <w:szCs w:val="24"/>
          <w:shd w:val="clear" w:color="auto" w:fill="FFFFFF"/>
        </w:rPr>
        <w:t>.</w:t>
      </w:r>
    </w:p>
    <w:p w14:paraId="5E4E0958" w14:textId="77777777" w:rsidR="0098606D" w:rsidRPr="00154DCF" w:rsidRDefault="0098606D" w:rsidP="0098606D">
      <w:pPr>
        <w:spacing w:after="0" w:line="240" w:lineRule="auto"/>
        <w:rPr>
          <w:rFonts w:ascii="Times New Roman" w:hAnsi="Times New Roman" w:cs="Times New Roman"/>
          <w:color w:val="FF0000"/>
          <w:sz w:val="24"/>
          <w:szCs w:val="24"/>
        </w:rPr>
      </w:pPr>
    </w:p>
    <w:p w14:paraId="72C96C54" w14:textId="22090660" w:rsidR="0098606D" w:rsidRPr="00620D7C" w:rsidRDefault="0098606D" w:rsidP="0098606D">
      <w:pPr>
        <w:spacing w:after="0" w:line="240" w:lineRule="auto"/>
        <w:rPr>
          <w:rFonts w:ascii="Times New Roman" w:hAnsi="Times New Roman" w:cs="Times New Roman"/>
          <w:color w:val="000000" w:themeColor="text1"/>
          <w:sz w:val="24"/>
          <w:szCs w:val="24"/>
        </w:rPr>
      </w:pPr>
      <w:r w:rsidRPr="00117661">
        <w:rPr>
          <w:rFonts w:ascii="Times New Roman" w:hAnsi="Times New Roman" w:cs="Times New Roman"/>
          <w:color w:val="000000" w:themeColor="text1"/>
          <w:sz w:val="24"/>
          <w:szCs w:val="24"/>
          <w:shd w:val="clear" w:color="auto" w:fill="FFFFFF"/>
        </w:rPr>
        <w:t xml:space="preserve">MELLO, L. S. C. de; PESSANHA, J. F. M. Previsão de demanda no planejamento das </w:t>
      </w:r>
      <w:r w:rsidRPr="00620D7C">
        <w:rPr>
          <w:rFonts w:ascii="Times New Roman" w:hAnsi="Times New Roman" w:cs="Times New Roman"/>
          <w:color w:val="000000" w:themeColor="text1"/>
          <w:sz w:val="24"/>
          <w:szCs w:val="24"/>
          <w:shd w:val="clear" w:color="auto" w:fill="FFFFFF"/>
        </w:rPr>
        <w:t xml:space="preserve">aquisições de alimentos em organizações militares da Marinha do Brasil. In: Congresso UFSC de </w:t>
      </w:r>
      <w:r w:rsidRPr="00154DCF">
        <w:rPr>
          <w:rFonts w:ascii="Times New Roman" w:hAnsi="Times New Roman" w:cs="Times New Roman"/>
          <w:color w:val="000000" w:themeColor="text1"/>
          <w:sz w:val="24"/>
          <w:szCs w:val="24"/>
          <w:shd w:val="clear" w:color="auto" w:fill="FFFFFF"/>
        </w:rPr>
        <w:t xml:space="preserve">Controladoria e Finanças, 11, On-line, 2021. </w:t>
      </w:r>
      <w:r w:rsidRPr="00154DCF">
        <w:rPr>
          <w:rFonts w:ascii="Times New Roman" w:hAnsi="Times New Roman" w:cs="Times New Roman"/>
          <w:b/>
          <w:bCs/>
          <w:color w:val="000000" w:themeColor="text1"/>
          <w:sz w:val="24"/>
          <w:szCs w:val="24"/>
          <w:shd w:val="clear" w:color="auto" w:fill="FFFFFF"/>
        </w:rPr>
        <w:t>Anais</w:t>
      </w:r>
      <w:r w:rsidRPr="00154DCF">
        <w:rPr>
          <w:rFonts w:ascii="Times New Roman" w:hAnsi="Times New Roman" w:cs="Times New Roman"/>
          <w:color w:val="000000" w:themeColor="text1"/>
          <w:sz w:val="24"/>
          <w:szCs w:val="24"/>
          <w:shd w:val="clear" w:color="auto" w:fill="FFFFFF"/>
        </w:rPr>
        <w:t xml:space="preserve">..., On-line, 2021. </w:t>
      </w:r>
      <w:r w:rsidR="00620D7C" w:rsidRPr="00154DCF">
        <w:rPr>
          <w:rFonts w:ascii="Times New Roman" w:hAnsi="Times New Roman" w:cs="Times New Roman"/>
          <w:color w:val="000000" w:themeColor="text1"/>
          <w:sz w:val="24"/>
          <w:szCs w:val="24"/>
          <w:shd w:val="clear" w:color="auto" w:fill="FFFFFF"/>
        </w:rPr>
        <w:t xml:space="preserve">Disponível em: </w:t>
      </w:r>
      <w:r w:rsidR="00C2059E" w:rsidRPr="00C2059E">
        <w:rPr>
          <w:rFonts w:ascii="Times New Roman" w:hAnsi="Times New Roman" w:cs="Times New Roman"/>
          <w:color w:val="000000" w:themeColor="text1"/>
          <w:sz w:val="24"/>
          <w:szCs w:val="24"/>
          <w:shd w:val="clear" w:color="auto" w:fill="FFFFFF"/>
        </w:rPr>
        <w:t>https://daankrug.github.io/ccn-ufsc-cdn/11CCF/index.html?</w:t>
      </w:r>
      <w:r w:rsidR="00620D7C" w:rsidRPr="00620D7C">
        <w:rPr>
          <w:rFonts w:ascii="Times New Roman" w:hAnsi="Times New Roman" w:cs="Times New Roman"/>
          <w:color w:val="000000" w:themeColor="text1"/>
          <w:sz w:val="24"/>
          <w:szCs w:val="24"/>
          <w:shd w:val="clear" w:color="auto" w:fill="FFFFFF"/>
        </w:rPr>
        <w:t xml:space="preserve"> Acesso em: 05 out. 2022.</w:t>
      </w:r>
    </w:p>
    <w:p w14:paraId="17A463A0" w14:textId="77777777" w:rsidR="00674CC6" w:rsidRPr="0004795D" w:rsidRDefault="00674CC6" w:rsidP="00206170">
      <w:pPr>
        <w:spacing w:after="0" w:line="240" w:lineRule="auto"/>
        <w:rPr>
          <w:rFonts w:ascii="Times New Roman" w:hAnsi="Times New Roman" w:cs="Times New Roman"/>
          <w:color w:val="000000" w:themeColor="text1"/>
          <w:sz w:val="24"/>
          <w:szCs w:val="24"/>
        </w:rPr>
      </w:pPr>
    </w:p>
    <w:p w14:paraId="360CF8D6" w14:textId="3716A524" w:rsidR="003D7383" w:rsidRPr="00D675DF" w:rsidRDefault="009058BD" w:rsidP="00206170">
      <w:pPr>
        <w:spacing w:after="0" w:line="240" w:lineRule="auto"/>
        <w:rPr>
          <w:rFonts w:ascii="Times New Roman" w:hAnsi="Times New Roman" w:cs="Times New Roman"/>
          <w:color w:val="000000" w:themeColor="text1"/>
          <w:sz w:val="24"/>
          <w:szCs w:val="24"/>
        </w:rPr>
      </w:pPr>
      <w:r w:rsidRPr="00D675DF">
        <w:rPr>
          <w:rFonts w:ascii="Times New Roman" w:hAnsi="Times New Roman" w:cs="Times New Roman"/>
          <w:color w:val="000000" w:themeColor="text1"/>
          <w:sz w:val="24"/>
          <w:szCs w:val="24"/>
        </w:rPr>
        <w:t>OLIVEIRA, M</w:t>
      </w:r>
      <w:r w:rsidR="00E70177" w:rsidRPr="00D675DF">
        <w:rPr>
          <w:rFonts w:ascii="Times New Roman" w:hAnsi="Times New Roman" w:cs="Times New Roman"/>
          <w:color w:val="000000" w:themeColor="text1"/>
          <w:sz w:val="24"/>
          <w:szCs w:val="24"/>
        </w:rPr>
        <w:t xml:space="preserve">axwell </w:t>
      </w:r>
      <w:r w:rsidRPr="00D675DF">
        <w:rPr>
          <w:rFonts w:ascii="Times New Roman" w:hAnsi="Times New Roman" w:cs="Times New Roman"/>
          <w:color w:val="000000" w:themeColor="text1"/>
          <w:sz w:val="24"/>
          <w:szCs w:val="24"/>
        </w:rPr>
        <w:t>F</w:t>
      </w:r>
      <w:r w:rsidR="00E70177" w:rsidRPr="00D675DF">
        <w:rPr>
          <w:rFonts w:ascii="Times New Roman" w:hAnsi="Times New Roman" w:cs="Times New Roman"/>
          <w:color w:val="000000" w:themeColor="text1"/>
          <w:sz w:val="24"/>
          <w:szCs w:val="24"/>
        </w:rPr>
        <w:t>erreira</w:t>
      </w:r>
      <w:r w:rsidRPr="00D675DF">
        <w:rPr>
          <w:rFonts w:ascii="Times New Roman" w:hAnsi="Times New Roman" w:cs="Times New Roman"/>
          <w:color w:val="000000" w:themeColor="text1"/>
          <w:sz w:val="24"/>
          <w:szCs w:val="24"/>
        </w:rPr>
        <w:t xml:space="preserve"> de. </w:t>
      </w:r>
      <w:r w:rsidRPr="00D675DF">
        <w:rPr>
          <w:rFonts w:ascii="Times New Roman" w:hAnsi="Times New Roman" w:cs="Times New Roman"/>
          <w:b/>
          <w:bCs/>
          <w:color w:val="000000" w:themeColor="text1"/>
          <w:sz w:val="24"/>
          <w:szCs w:val="24"/>
        </w:rPr>
        <w:t>Metodologia Científica:</w:t>
      </w:r>
      <w:r w:rsidRPr="00D675DF">
        <w:rPr>
          <w:rFonts w:ascii="Times New Roman" w:hAnsi="Times New Roman" w:cs="Times New Roman"/>
          <w:color w:val="000000" w:themeColor="text1"/>
          <w:sz w:val="24"/>
          <w:szCs w:val="24"/>
        </w:rPr>
        <w:t xml:space="preserve"> </w:t>
      </w:r>
      <w:r w:rsidRPr="00D675DF">
        <w:rPr>
          <w:rFonts w:ascii="Times New Roman" w:hAnsi="Times New Roman" w:cs="Times New Roman"/>
          <w:b/>
          <w:bCs/>
          <w:color w:val="000000" w:themeColor="text1"/>
          <w:sz w:val="24"/>
          <w:szCs w:val="24"/>
        </w:rPr>
        <w:t>um manual para a realização de pesquisas em administração</w:t>
      </w:r>
      <w:r w:rsidRPr="00D675DF">
        <w:rPr>
          <w:rFonts w:ascii="Times New Roman" w:hAnsi="Times New Roman" w:cs="Times New Roman"/>
          <w:color w:val="000000" w:themeColor="text1"/>
          <w:sz w:val="24"/>
          <w:szCs w:val="24"/>
        </w:rPr>
        <w:t>.</w:t>
      </w:r>
      <w:r w:rsidR="00E70177" w:rsidRPr="00D675DF">
        <w:rPr>
          <w:rFonts w:ascii="Times New Roman" w:hAnsi="Times New Roman" w:cs="Times New Roman"/>
          <w:color w:val="000000" w:themeColor="text1"/>
          <w:sz w:val="24"/>
          <w:szCs w:val="24"/>
        </w:rPr>
        <w:t xml:space="preserve"> Trabalho de Conclusão de Curso (Curso de Pós-Graduação em Administração) – Universidade Federal de</w:t>
      </w:r>
      <w:r w:rsidRPr="00D675DF">
        <w:rPr>
          <w:rFonts w:ascii="Times New Roman" w:hAnsi="Times New Roman" w:cs="Times New Roman"/>
          <w:color w:val="000000" w:themeColor="text1"/>
          <w:sz w:val="24"/>
          <w:szCs w:val="24"/>
        </w:rPr>
        <w:t xml:space="preserve"> Goiás</w:t>
      </w:r>
      <w:r w:rsidR="00E70177" w:rsidRPr="00D675DF">
        <w:rPr>
          <w:rFonts w:ascii="Times New Roman" w:hAnsi="Times New Roman" w:cs="Times New Roman"/>
          <w:color w:val="000000" w:themeColor="text1"/>
          <w:sz w:val="24"/>
          <w:szCs w:val="24"/>
        </w:rPr>
        <w:t>, Goiás, 2011</w:t>
      </w:r>
      <w:r w:rsidRPr="00D675DF">
        <w:rPr>
          <w:rFonts w:ascii="Times New Roman" w:hAnsi="Times New Roman" w:cs="Times New Roman"/>
          <w:color w:val="000000" w:themeColor="text1"/>
          <w:sz w:val="24"/>
          <w:szCs w:val="24"/>
        </w:rPr>
        <w:t>.</w:t>
      </w:r>
      <w:r w:rsidR="00005867" w:rsidRPr="00D675DF">
        <w:rPr>
          <w:rFonts w:ascii="Times New Roman" w:hAnsi="Times New Roman" w:cs="Times New Roman"/>
          <w:color w:val="000000" w:themeColor="text1"/>
          <w:sz w:val="24"/>
          <w:szCs w:val="24"/>
        </w:rPr>
        <w:t xml:space="preserve"> Disponível em: </w:t>
      </w:r>
      <w:hyperlink w:history="1">
        <w:r w:rsidR="00005867" w:rsidRPr="00D675DF">
          <w:rPr>
            <w:rStyle w:val="Hyperlink"/>
            <w:rFonts w:ascii="Times New Roman" w:hAnsi="Times New Roman" w:cs="Times New Roman"/>
            <w:color w:val="000000" w:themeColor="text1"/>
            <w:sz w:val="24"/>
            <w:szCs w:val="24"/>
            <w:u w:val="none"/>
          </w:rPr>
          <w:t>https://files .cercomp.ufg.br/weby/up/567/o/Manual_de_metodologia_cientifica_-_Prof_Maxwell.pdf</w:t>
        </w:r>
      </w:hyperlink>
      <w:r w:rsidR="00005867" w:rsidRPr="00D675DF">
        <w:rPr>
          <w:rFonts w:ascii="Times New Roman" w:hAnsi="Times New Roman" w:cs="Times New Roman"/>
          <w:color w:val="000000" w:themeColor="text1"/>
          <w:sz w:val="24"/>
          <w:szCs w:val="24"/>
        </w:rPr>
        <w:t xml:space="preserve"> Acesso em: 26 set. 2022</w:t>
      </w:r>
    </w:p>
    <w:p w14:paraId="2AB30861" w14:textId="77777777" w:rsidR="003D7383" w:rsidRPr="005C2186" w:rsidRDefault="003D7383" w:rsidP="00206170">
      <w:pPr>
        <w:spacing w:after="0" w:line="240" w:lineRule="auto"/>
        <w:rPr>
          <w:rFonts w:ascii="Times New Roman" w:hAnsi="Times New Roman" w:cs="Times New Roman"/>
          <w:color w:val="FF0000"/>
          <w:sz w:val="24"/>
          <w:szCs w:val="24"/>
        </w:rPr>
      </w:pPr>
    </w:p>
    <w:p w14:paraId="31553486" w14:textId="49C63631" w:rsidR="003D7383" w:rsidRPr="00D675DF" w:rsidRDefault="009058BD" w:rsidP="00206170">
      <w:pPr>
        <w:spacing w:after="0" w:line="240" w:lineRule="auto"/>
        <w:rPr>
          <w:rFonts w:ascii="Times New Roman" w:hAnsi="Times New Roman" w:cs="Times New Roman"/>
          <w:color w:val="000000" w:themeColor="text1"/>
          <w:sz w:val="24"/>
          <w:szCs w:val="24"/>
        </w:rPr>
      </w:pPr>
      <w:r w:rsidRPr="00D675DF">
        <w:rPr>
          <w:rFonts w:ascii="Times New Roman" w:hAnsi="Times New Roman" w:cs="Times New Roman"/>
          <w:color w:val="000000" w:themeColor="text1"/>
          <w:sz w:val="24"/>
          <w:szCs w:val="24"/>
        </w:rPr>
        <w:t>P</w:t>
      </w:r>
      <w:r w:rsidR="001414AE" w:rsidRPr="00D675DF">
        <w:rPr>
          <w:rFonts w:ascii="Times New Roman" w:hAnsi="Times New Roman" w:cs="Times New Roman"/>
          <w:color w:val="000000" w:themeColor="text1"/>
          <w:sz w:val="24"/>
          <w:szCs w:val="24"/>
        </w:rPr>
        <w:t>ESSANHA</w:t>
      </w:r>
      <w:r w:rsidRPr="00D675DF">
        <w:rPr>
          <w:rFonts w:ascii="Times New Roman" w:hAnsi="Times New Roman" w:cs="Times New Roman"/>
          <w:color w:val="000000" w:themeColor="text1"/>
          <w:sz w:val="24"/>
          <w:szCs w:val="24"/>
        </w:rPr>
        <w:t xml:space="preserve">, </w:t>
      </w:r>
      <w:r w:rsidR="001414AE" w:rsidRPr="00D675DF">
        <w:rPr>
          <w:rFonts w:ascii="Times New Roman" w:hAnsi="Times New Roman" w:cs="Times New Roman"/>
          <w:color w:val="000000" w:themeColor="text1"/>
          <w:sz w:val="24"/>
          <w:szCs w:val="24"/>
          <w:shd w:val="clear" w:color="auto" w:fill="FFFFFF"/>
        </w:rPr>
        <w:t xml:space="preserve">José Francisco Moreira; </w:t>
      </w:r>
      <w:r w:rsidRPr="00D675DF">
        <w:rPr>
          <w:rFonts w:ascii="Times New Roman" w:hAnsi="Times New Roman" w:cs="Times New Roman"/>
          <w:color w:val="000000" w:themeColor="text1"/>
          <w:sz w:val="24"/>
          <w:szCs w:val="24"/>
        </w:rPr>
        <w:t>M</w:t>
      </w:r>
      <w:r w:rsidR="001414AE" w:rsidRPr="00D675DF">
        <w:rPr>
          <w:rFonts w:ascii="Times New Roman" w:hAnsi="Times New Roman" w:cs="Times New Roman"/>
          <w:color w:val="000000" w:themeColor="text1"/>
          <w:sz w:val="24"/>
          <w:szCs w:val="24"/>
        </w:rPr>
        <w:t xml:space="preserve">ELLO, Marina Almeida Rego Figueira; </w:t>
      </w:r>
      <w:r w:rsidRPr="00D675DF">
        <w:rPr>
          <w:rFonts w:ascii="Times New Roman" w:hAnsi="Times New Roman" w:cs="Times New Roman"/>
          <w:color w:val="000000" w:themeColor="text1"/>
          <w:sz w:val="24"/>
          <w:szCs w:val="24"/>
        </w:rPr>
        <w:t>B</w:t>
      </w:r>
      <w:r w:rsidR="001414AE" w:rsidRPr="00D675DF">
        <w:rPr>
          <w:rFonts w:ascii="Times New Roman" w:hAnsi="Times New Roman" w:cs="Times New Roman"/>
          <w:color w:val="000000" w:themeColor="text1"/>
          <w:sz w:val="24"/>
          <w:szCs w:val="24"/>
        </w:rPr>
        <w:t xml:space="preserve">ARROS, </w:t>
      </w:r>
      <w:r w:rsidRPr="00D675DF">
        <w:rPr>
          <w:rFonts w:ascii="Times New Roman" w:hAnsi="Times New Roman" w:cs="Times New Roman"/>
          <w:color w:val="000000" w:themeColor="text1"/>
          <w:sz w:val="24"/>
          <w:szCs w:val="24"/>
        </w:rPr>
        <w:t>M</w:t>
      </w:r>
      <w:r w:rsidR="001414AE" w:rsidRPr="00D675DF">
        <w:rPr>
          <w:rFonts w:ascii="Times New Roman" w:hAnsi="Times New Roman" w:cs="Times New Roman"/>
          <w:color w:val="000000" w:themeColor="text1"/>
          <w:sz w:val="24"/>
          <w:szCs w:val="24"/>
        </w:rPr>
        <w:t>ônica; Souza, Reinaldo Castro.</w:t>
      </w:r>
      <w:r w:rsidRPr="00D675DF">
        <w:rPr>
          <w:rFonts w:ascii="Times New Roman" w:hAnsi="Times New Roman" w:cs="Times New Roman"/>
          <w:color w:val="000000" w:themeColor="text1"/>
          <w:sz w:val="24"/>
          <w:szCs w:val="24"/>
        </w:rPr>
        <w:t xml:space="preserve"> </w:t>
      </w:r>
      <w:r w:rsidRPr="00D675DF">
        <w:rPr>
          <w:rFonts w:ascii="Times New Roman" w:hAnsi="Times New Roman" w:cs="Times New Roman"/>
          <w:b/>
          <w:bCs/>
          <w:color w:val="000000" w:themeColor="text1"/>
          <w:sz w:val="24"/>
          <w:szCs w:val="24"/>
        </w:rPr>
        <w:t>Avaliação dos custos operacionais eficientes das empresas de transmissão do setor elétrico brasileiro: uma proposta de adaptação do modelo DEA adotado pela ANEEL.</w:t>
      </w:r>
      <w:r w:rsidRPr="00D675DF">
        <w:rPr>
          <w:rFonts w:ascii="Times New Roman" w:hAnsi="Times New Roman" w:cs="Times New Roman"/>
          <w:color w:val="000000" w:themeColor="text1"/>
          <w:sz w:val="24"/>
          <w:szCs w:val="24"/>
        </w:rPr>
        <w:t xml:space="preserve"> Pesquisa Operacional,</w:t>
      </w:r>
      <w:r w:rsidR="00897776" w:rsidRPr="00D675DF">
        <w:rPr>
          <w:rFonts w:ascii="Times New Roman" w:hAnsi="Times New Roman" w:cs="Times New Roman"/>
          <w:color w:val="000000" w:themeColor="text1"/>
          <w:sz w:val="24"/>
          <w:szCs w:val="24"/>
        </w:rPr>
        <w:t xml:space="preserve"> v.30, p. 521-545,</w:t>
      </w:r>
      <w:r w:rsidRPr="00D675DF">
        <w:rPr>
          <w:rFonts w:ascii="Times New Roman" w:hAnsi="Times New Roman" w:cs="Times New Roman"/>
          <w:color w:val="000000" w:themeColor="text1"/>
          <w:sz w:val="24"/>
          <w:szCs w:val="24"/>
        </w:rPr>
        <w:t xml:space="preserve"> </w:t>
      </w:r>
      <w:r w:rsidR="00394B3A" w:rsidRPr="00D675DF">
        <w:rPr>
          <w:rFonts w:ascii="Times New Roman" w:hAnsi="Times New Roman" w:cs="Times New Roman"/>
          <w:color w:val="000000" w:themeColor="text1"/>
          <w:sz w:val="24"/>
          <w:szCs w:val="24"/>
        </w:rPr>
        <w:t xml:space="preserve">Rio de Janeiro, </w:t>
      </w:r>
      <w:r w:rsidRPr="00D675DF">
        <w:rPr>
          <w:rFonts w:ascii="Times New Roman" w:hAnsi="Times New Roman" w:cs="Times New Roman"/>
          <w:color w:val="000000" w:themeColor="text1"/>
          <w:sz w:val="24"/>
          <w:szCs w:val="24"/>
        </w:rPr>
        <w:t>2010</w:t>
      </w:r>
      <w:r w:rsidR="00060C86" w:rsidRPr="00D675DF">
        <w:rPr>
          <w:rFonts w:ascii="Times New Roman" w:hAnsi="Times New Roman" w:cs="Times New Roman"/>
          <w:color w:val="000000" w:themeColor="text1"/>
          <w:sz w:val="24"/>
          <w:szCs w:val="24"/>
        </w:rPr>
        <w:t>.</w:t>
      </w:r>
      <w:r w:rsidR="00D675DF" w:rsidRPr="00D675DF">
        <w:rPr>
          <w:rFonts w:ascii="Times New Roman" w:hAnsi="Times New Roman" w:cs="Times New Roman"/>
          <w:color w:val="000000" w:themeColor="text1"/>
          <w:sz w:val="24"/>
          <w:szCs w:val="24"/>
        </w:rPr>
        <w:t xml:space="preserve"> Disponível em: </w:t>
      </w:r>
      <w:hyperlink r:id="rId41" w:history="1">
        <w:r w:rsidR="00D675DF" w:rsidRPr="00D675DF">
          <w:rPr>
            <w:rStyle w:val="Hyperlink"/>
            <w:rFonts w:ascii="Times New Roman" w:hAnsi="Times New Roman" w:cs="Times New Roman"/>
            <w:color w:val="000000" w:themeColor="text1"/>
            <w:sz w:val="24"/>
            <w:szCs w:val="24"/>
            <w:u w:val="none"/>
          </w:rPr>
          <w:t>https://www.scielo.br/j/pope/a/xGFn9B7fgHyW6JnTt5FFhLF/ abstract/?lang=pt</w:t>
        </w:r>
      </w:hyperlink>
      <w:r w:rsidR="00D675DF" w:rsidRPr="00D675DF">
        <w:rPr>
          <w:rFonts w:ascii="Times New Roman" w:hAnsi="Times New Roman" w:cs="Times New Roman"/>
          <w:color w:val="000000" w:themeColor="text1"/>
          <w:sz w:val="24"/>
          <w:szCs w:val="24"/>
        </w:rPr>
        <w:t xml:space="preserve"> Acesso em: 20 out. 2022</w:t>
      </w:r>
    </w:p>
    <w:p w14:paraId="3D6856C3" w14:textId="3B3D3404" w:rsidR="001414AE" w:rsidRPr="005C2186" w:rsidRDefault="001414AE" w:rsidP="00206170">
      <w:pPr>
        <w:spacing w:after="0" w:line="240" w:lineRule="auto"/>
        <w:rPr>
          <w:rFonts w:ascii="Times New Roman" w:hAnsi="Times New Roman" w:cs="Times New Roman"/>
          <w:color w:val="FF0000"/>
          <w:sz w:val="24"/>
          <w:szCs w:val="24"/>
        </w:rPr>
      </w:pPr>
    </w:p>
    <w:p w14:paraId="495BC27D" w14:textId="11806277" w:rsidR="003D7383" w:rsidRPr="00D675DF" w:rsidRDefault="009058BD" w:rsidP="00206170">
      <w:pPr>
        <w:spacing w:after="0" w:line="240" w:lineRule="auto"/>
        <w:rPr>
          <w:rFonts w:ascii="Times New Roman" w:hAnsi="Times New Roman" w:cs="Times New Roman"/>
          <w:color w:val="000000" w:themeColor="text1"/>
          <w:sz w:val="24"/>
          <w:szCs w:val="24"/>
        </w:rPr>
      </w:pPr>
      <w:r w:rsidRPr="00D675DF">
        <w:rPr>
          <w:rFonts w:ascii="Times New Roman" w:hAnsi="Times New Roman" w:cs="Times New Roman"/>
          <w:color w:val="000000" w:themeColor="text1"/>
          <w:sz w:val="24"/>
          <w:szCs w:val="24"/>
        </w:rPr>
        <w:t xml:space="preserve">PRATA, Bruno de Athayde; ARRUDA, João Bosco Furtado. </w:t>
      </w:r>
      <w:r w:rsidRPr="00D675DF">
        <w:rPr>
          <w:rFonts w:ascii="Times New Roman" w:hAnsi="Times New Roman" w:cs="Times New Roman"/>
          <w:b/>
          <w:bCs/>
          <w:color w:val="000000" w:themeColor="text1"/>
          <w:sz w:val="24"/>
          <w:szCs w:val="24"/>
        </w:rPr>
        <w:t>Aplicação da análise envoltória de dados na avaliação de eficiência de municípios: o caso do Estado do Ceará.</w:t>
      </w:r>
      <w:r w:rsidRPr="00D675DF">
        <w:rPr>
          <w:rFonts w:ascii="Times New Roman" w:hAnsi="Times New Roman" w:cs="Times New Roman"/>
          <w:color w:val="000000" w:themeColor="text1"/>
          <w:sz w:val="24"/>
          <w:szCs w:val="24"/>
        </w:rPr>
        <w:t xml:space="preserve"> </w:t>
      </w:r>
      <w:r w:rsidRPr="00D675DF">
        <w:rPr>
          <w:rFonts w:ascii="Times New Roman" w:hAnsi="Times New Roman" w:cs="Times New Roman"/>
          <w:i/>
          <w:iCs/>
          <w:color w:val="000000" w:themeColor="text1"/>
          <w:sz w:val="24"/>
          <w:szCs w:val="24"/>
        </w:rPr>
        <w:t>In</w:t>
      </w:r>
      <w:r w:rsidRPr="00D675DF">
        <w:rPr>
          <w:rFonts w:ascii="Times New Roman" w:hAnsi="Times New Roman" w:cs="Times New Roman"/>
          <w:color w:val="000000" w:themeColor="text1"/>
          <w:sz w:val="24"/>
          <w:szCs w:val="24"/>
        </w:rPr>
        <w:t xml:space="preserve">: XXXIX SBPO: </w:t>
      </w:r>
      <w:r w:rsidR="001414AE" w:rsidRPr="00D675DF">
        <w:rPr>
          <w:rFonts w:ascii="Times New Roman" w:hAnsi="Times New Roman" w:cs="Times New Roman"/>
          <w:color w:val="000000" w:themeColor="text1"/>
          <w:sz w:val="24"/>
          <w:szCs w:val="24"/>
        </w:rPr>
        <w:t>A</w:t>
      </w:r>
      <w:r w:rsidRPr="00D675DF">
        <w:rPr>
          <w:rFonts w:ascii="Times New Roman" w:hAnsi="Times New Roman" w:cs="Times New Roman"/>
          <w:color w:val="000000" w:themeColor="text1"/>
          <w:sz w:val="24"/>
          <w:szCs w:val="24"/>
        </w:rPr>
        <w:t xml:space="preserve"> pesquisa operacional e o desenvolvimento sustentável. Fortaleza, 2007.</w:t>
      </w:r>
      <w:r w:rsidR="00D675DF" w:rsidRPr="00D675DF">
        <w:rPr>
          <w:rFonts w:ascii="Times New Roman" w:hAnsi="Times New Roman" w:cs="Times New Roman"/>
          <w:color w:val="000000" w:themeColor="text1"/>
          <w:sz w:val="24"/>
          <w:szCs w:val="24"/>
        </w:rPr>
        <w:t xml:space="preserve"> Disponível em: </w:t>
      </w:r>
      <w:hyperlink r:id="rId42" w:history="1">
        <w:r w:rsidR="00D675DF" w:rsidRPr="00D675DF">
          <w:rPr>
            <w:rStyle w:val="Hyperlink"/>
            <w:rFonts w:ascii="Times New Roman" w:hAnsi="Times New Roman" w:cs="Times New Roman"/>
            <w:color w:val="000000" w:themeColor="text1"/>
            <w:sz w:val="24"/>
            <w:szCs w:val="24"/>
            <w:u w:val="none"/>
          </w:rPr>
          <w:t>https://repositorio.ufc.br/bitstream/riufc/12753 /1/2007_eve_baprata_ aplicacao.pdf</w:t>
        </w:r>
      </w:hyperlink>
      <w:r w:rsidR="00D675DF" w:rsidRPr="00D675DF">
        <w:rPr>
          <w:rFonts w:ascii="Times New Roman" w:hAnsi="Times New Roman" w:cs="Times New Roman"/>
          <w:color w:val="000000" w:themeColor="text1"/>
          <w:sz w:val="24"/>
          <w:szCs w:val="24"/>
        </w:rPr>
        <w:t xml:space="preserve"> Acesso em: 03 out. 2022</w:t>
      </w:r>
    </w:p>
    <w:p w14:paraId="71093E28" w14:textId="5932B720" w:rsidR="001414AE" w:rsidRPr="0004795D" w:rsidRDefault="001414AE" w:rsidP="00206170">
      <w:pPr>
        <w:spacing w:after="0" w:line="240" w:lineRule="auto"/>
        <w:rPr>
          <w:rFonts w:ascii="Times New Roman" w:hAnsi="Times New Roman" w:cs="Times New Roman"/>
          <w:color w:val="000000" w:themeColor="text1"/>
          <w:sz w:val="24"/>
          <w:szCs w:val="24"/>
        </w:rPr>
      </w:pPr>
    </w:p>
    <w:p w14:paraId="0AD0359B" w14:textId="6098B1A8" w:rsidR="00536E59" w:rsidRPr="00620D7C" w:rsidRDefault="00536E59" w:rsidP="00206170">
      <w:pPr>
        <w:spacing w:after="0" w:line="240" w:lineRule="auto"/>
        <w:rPr>
          <w:rFonts w:ascii="Times New Roman" w:hAnsi="Times New Roman" w:cs="Times New Roman"/>
          <w:color w:val="000000" w:themeColor="text1"/>
          <w:sz w:val="24"/>
          <w:szCs w:val="24"/>
        </w:rPr>
      </w:pPr>
      <w:r w:rsidRPr="005B5734">
        <w:rPr>
          <w:rFonts w:ascii="Times New Roman" w:hAnsi="Times New Roman" w:cs="Times New Roman"/>
          <w:color w:val="000000" w:themeColor="text1"/>
          <w:sz w:val="24"/>
          <w:szCs w:val="24"/>
          <w:shd w:val="clear" w:color="auto" w:fill="FFFFFF"/>
        </w:rPr>
        <w:t xml:space="preserve">SANTANA, </w:t>
      </w:r>
      <w:r w:rsidRPr="00620D7C">
        <w:rPr>
          <w:rFonts w:ascii="Times New Roman" w:hAnsi="Times New Roman" w:cs="Times New Roman"/>
          <w:color w:val="000000" w:themeColor="text1"/>
          <w:sz w:val="24"/>
          <w:szCs w:val="24"/>
          <w:shd w:val="clear" w:color="auto" w:fill="FFFFFF"/>
        </w:rPr>
        <w:t xml:space="preserve">Esdras Carlos de; CORRÊA, Claudio Rodrigues. O emprego do Sistema de Informação de Custos (SIC) do Governo Federal na Marinha do Brasil: Uma análise gerencial dos custos no </w:t>
      </w:r>
      <w:r w:rsidRPr="00154DCF">
        <w:rPr>
          <w:rFonts w:ascii="Times New Roman" w:hAnsi="Times New Roman" w:cs="Times New Roman"/>
          <w:color w:val="000000" w:themeColor="text1"/>
          <w:sz w:val="24"/>
          <w:szCs w:val="24"/>
          <w:shd w:val="clear" w:color="auto" w:fill="FFFFFF"/>
        </w:rPr>
        <w:t>setor público. </w:t>
      </w:r>
      <w:r w:rsidRPr="00154DCF">
        <w:rPr>
          <w:rFonts w:ascii="Times New Roman" w:hAnsi="Times New Roman" w:cs="Times New Roman"/>
          <w:b/>
          <w:bCs/>
          <w:color w:val="000000" w:themeColor="text1"/>
          <w:sz w:val="24"/>
          <w:szCs w:val="24"/>
          <w:shd w:val="clear" w:color="auto" w:fill="FFFFFF"/>
        </w:rPr>
        <w:t>Revista Pensar Contábil</w:t>
      </w:r>
      <w:r w:rsidRPr="00154DCF">
        <w:rPr>
          <w:rFonts w:ascii="Times New Roman" w:hAnsi="Times New Roman" w:cs="Times New Roman"/>
          <w:color w:val="000000" w:themeColor="text1"/>
          <w:sz w:val="24"/>
          <w:szCs w:val="24"/>
          <w:shd w:val="clear" w:color="auto" w:fill="FFFFFF"/>
        </w:rPr>
        <w:t>, v. 16, n. 61, p. 37-44,</w:t>
      </w:r>
      <w:r w:rsidR="00394B3A" w:rsidRPr="00154DCF">
        <w:rPr>
          <w:rFonts w:ascii="Times New Roman" w:hAnsi="Times New Roman" w:cs="Times New Roman"/>
          <w:color w:val="000000" w:themeColor="text1"/>
          <w:sz w:val="24"/>
          <w:szCs w:val="24"/>
          <w:shd w:val="clear" w:color="auto" w:fill="FFFFFF"/>
        </w:rPr>
        <w:t xml:space="preserve"> Rio de Janeiro,</w:t>
      </w:r>
      <w:r w:rsidRPr="00154DCF">
        <w:rPr>
          <w:rFonts w:ascii="Times New Roman" w:hAnsi="Times New Roman" w:cs="Times New Roman"/>
          <w:color w:val="000000" w:themeColor="text1"/>
          <w:sz w:val="24"/>
          <w:szCs w:val="24"/>
          <w:shd w:val="clear" w:color="auto" w:fill="FFFFFF"/>
        </w:rPr>
        <w:t xml:space="preserve"> 2014.</w:t>
      </w:r>
      <w:r w:rsidR="005B5734" w:rsidRPr="00154DCF">
        <w:rPr>
          <w:rFonts w:ascii="Times New Roman" w:hAnsi="Times New Roman" w:cs="Times New Roman"/>
          <w:color w:val="000000" w:themeColor="text1"/>
          <w:sz w:val="24"/>
          <w:szCs w:val="24"/>
          <w:shd w:val="clear" w:color="auto" w:fill="FFFFFF"/>
        </w:rPr>
        <w:t xml:space="preserve"> Disponível em: </w:t>
      </w:r>
      <w:hyperlink r:id="rId43" w:history="1">
        <w:r w:rsidR="00620D7C" w:rsidRPr="00154DCF">
          <w:rPr>
            <w:rStyle w:val="Hyperlink"/>
            <w:rFonts w:ascii="Times New Roman" w:hAnsi="Times New Roman" w:cs="Times New Roman"/>
            <w:color w:val="000000" w:themeColor="text1"/>
            <w:sz w:val="24"/>
            <w:szCs w:val="24"/>
            <w:u w:val="none"/>
            <w:shd w:val="clear" w:color="auto" w:fill="FFFFFF"/>
          </w:rPr>
          <w:t>http://www.atena.org.br/revista/ojs-2.2.3-06/index.php/ pensarcontabil /article/view/2303</w:t>
        </w:r>
      </w:hyperlink>
      <w:r w:rsidR="005B5734" w:rsidRPr="00154DCF">
        <w:rPr>
          <w:rFonts w:ascii="Times New Roman" w:hAnsi="Times New Roman" w:cs="Times New Roman"/>
          <w:color w:val="000000" w:themeColor="text1"/>
          <w:sz w:val="24"/>
          <w:szCs w:val="24"/>
          <w:shd w:val="clear" w:color="auto" w:fill="FFFFFF"/>
        </w:rPr>
        <w:t xml:space="preserve"> A</w:t>
      </w:r>
      <w:r w:rsidR="005B5734" w:rsidRPr="00620D7C">
        <w:rPr>
          <w:rFonts w:ascii="Times New Roman" w:hAnsi="Times New Roman" w:cs="Times New Roman"/>
          <w:color w:val="000000" w:themeColor="text1"/>
          <w:sz w:val="24"/>
          <w:szCs w:val="24"/>
          <w:shd w:val="clear" w:color="auto" w:fill="FFFFFF"/>
        </w:rPr>
        <w:t>cesso em: 17 out. 2022</w:t>
      </w:r>
    </w:p>
    <w:p w14:paraId="0ED5061B" w14:textId="77777777" w:rsidR="00536E59" w:rsidRPr="00620D7C" w:rsidRDefault="00536E59" w:rsidP="00206170">
      <w:pPr>
        <w:spacing w:after="0" w:line="240" w:lineRule="auto"/>
        <w:rPr>
          <w:rFonts w:ascii="Times New Roman" w:hAnsi="Times New Roman" w:cs="Times New Roman"/>
          <w:color w:val="000000" w:themeColor="text1"/>
          <w:sz w:val="24"/>
          <w:szCs w:val="24"/>
        </w:rPr>
      </w:pPr>
    </w:p>
    <w:p w14:paraId="604105F5" w14:textId="1ACDB1BF" w:rsidR="003D7383" w:rsidRPr="00D675DF" w:rsidRDefault="00060C86" w:rsidP="00206170">
      <w:pPr>
        <w:spacing w:after="0" w:line="240" w:lineRule="auto"/>
        <w:rPr>
          <w:rFonts w:ascii="Times New Roman" w:hAnsi="Times New Roman" w:cs="Times New Roman"/>
          <w:color w:val="000000" w:themeColor="text1"/>
          <w:sz w:val="24"/>
          <w:szCs w:val="24"/>
          <w:shd w:val="clear" w:color="auto" w:fill="FFFFFF"/>
        </w:rPr>
      </w:pPr>
      <w:r w:rsidRPr="00D675DF">
        <w:rPr>
          <w:rFonts w:ascii="Times New Roman" w:hAnsi="Times New Roman" w:cs="Times New Roman"/>
          <w:color w:val="000000" w:themeColor="text1"/>
          <w:sz w:val="24"/>
          <w:szCs w:val="24"/>
          <w:shd w:val="clear" w:color="auto" w:fill="FFFFFF"/>
        </w:rPr>
        <w:t xml:space="preserve">SANTOS, Natália Maria Leal; ANDRADE, Daniela Meirelles; DE LIMA, Juvencio Braga. </w:t>
      </w:r>
      <w:r w:rsidRPr="00D675DF">
        <w:rPr>
          <w:rFonts w:ascii="Times New Roman" w:hAnsi="Times New Roman" w:cs="Times New Roman"/>
          <w:b/>
          <w:bCs/>
          <w:color w:val="000000" w:themeColor="text1"/>
          <w:sz w:val="24"/>
          <w:szCs w:val="24"/>
          <w:shd w:val="clear" w:color="auto" w:fill="FFFFFF"/>
        </w:rPr>
        <w:t>Valores Públicos e Contratação de Serviços Terceirizados: Desafios no Setor</w:t>
      </w:r>
      <w:r w:rsidR="00D675DF" w:rsidRPr="00D675DF">
        <w:rPr>
          <w:rFonts w:ascii="Times New Roman" w:hAnsi="Times New Roman" w:cs="Times New Roman"/>
          <w:b/>
          <w:bCs/>
          <w:color w:val="000000" w:themeColor="text1"/>
          <w:sz w:val="24"/>
          <w:szCs w:val="24"/>
          <w:shd w:val="clear" w:color="auto" w:fill="FFFFFF"/>
        </w:rPr>
        <w:t xml:space="preserve"> </w:t>
      </w:r>
      <w:r w:rsidRPr="00D675DF">
        <w:rPr>
          <w:rFonts w:ascii="Times New Roman" w:hAnsi="Times New Roman" w:cs="Times New Roman"/>
          <w:b/>
          <w:bCs/>
          <w:color w:val="000000" w:themeColor="text1"/>
          <w:sz w:val="24"/>
          <w:szCs w:val="24"/>
          <w:shd w:val="clear" w:color="auto" w:fill="FFFFFF"/>
        </w:rPr>
        <w:t>Público</w:t>
      </w:r>
      <w:r w:rsidRPr="00D675DF">
        <w:rPr>
          <w:rFonts w:ascii="Times New Roman" w:hAnsi="Times New Roman" w:cs="Times New Roman"/>
          <w:color w:val="000000" w:themeColor="text1"/>
          <w:sz w:val="24"/>
          <w:szCs w:val="24"/>
          <w:shd w:val="clear" w:color="auto" w:fill="FFFFFF"/>
        </w:rPr>
        <w:t xml:space="preserve">. Administração Pública e Gestão Social, v. 11, n. 3, </w:t>
      </w:r>
      <w:r w:rsidR="00394B3A" w:rsidRPr="00D675DF">
        <w:rPr>
          <w:rFonts w:ascii="Times New Roman" w:hAnsi="Times New Roman" w:cs="Times New Roman"/>
          <w:color w:val="000000" w:themeColor="text1"/>
          <w:sz w:val="24"/>
          <w:szCs w:val="24"/>
          <w:shd w:val="clear" w:color="auto" w:fill="FFFFFF"/>
        </w:rPr>
        <w:t xml:space="preserve">Viçosa, </w:t>
      </w:r>
      <w:r w:rsidRPr="00D675DF">
        <w:rPr>
          <w:rFonts w:ascii="Times New Roman" w:hAnsi="Times New Roman" w:cs="Times New Roman"/>
          <w:color w:val="000000" w:themeColor="text1"/>
          <w:sz w:val="24"/>
          <w:szCs w:val="24"/>
          <w:shd w:val="clear" w:color="auto" w:fill="FFFFFF"/>
        </w:rPr>
        <w:t>2019.</w:t>
      </w:r>
      <w:r w:rsidR="00D675DF" w:rsidRPr="00D675DF">
        <w:rPr>
          <w:rFonts w:ascii="Times New Roman" w:hAnsi="Times New Roman" w:cs="Times New Roman"/>
          <w:color w:val="000000" w:themeColor="text1"/>
          <w:sz w:val="24"/>
          <w:szCs w:val="24"/>
          <w:shd w:val="clear" w:color="auto" w:fill="FFFFFF"/>
        </w:rPr>
        <w:t xml:space="preserve"> DOI: </w:t>
      </w:r>
      <w:hyperlink r:id="rId44" w:history="1">
        <w:r w:rsidR="00D675DF" w:rsidRPr="00D675DF">
          <w:rPr>
            <w:rStyle w:val="Hyperlink"/>
            <w:rFonts w:ascii="Times New Roman" w:hAnsi="Times New Roman" w:cs="Times New Roman"/>
            <w:color w:val="000000" w:themeColor="text1"/>
            <w:sz w:val="24"/>
            <w:szCs w:val="24"/>
            <w:u w:val="none"/>
            <w:shd w:val="clear" w:color="auto" w:fill="FFFFFF"/>
          </w:rPr>
          <w:t>https://doi.org/10.21118/apgs.v11i3.5546</w:t>
        </w:r>
      </w:hyperlink>
      <w:r w:rsidR="00D675DF" w:rsidRPr="00D675DF">
        <w:rPr>
          <w:rFonts w:ascii="Times New Roman" w:hAnsi="Times New Roman" w:cs="Times New Roman"/>
          <w:color w:val="000000" w:themeColor="text1"/>
          <w:sz w:val="24"/>
          <w:szCs w:val="24"/>
        </w:rPr>
        <w:t xml:space="preserve"> </w:t>
      </w:r>
      <w:r w:rsidR="00D675DF" w:rsidRPr="00D675DF">
        <w:rPr>
          <w:rFonts w:ascii="Times New Roman" w:hAnsi="Times New Roman" w:cs="Times New Roman"/>
          <w:color w:val="000000" w:themeColor="text1"/>
          <w:sz w:val="24"/>
          <w:szCs w:val="24"/>
          <w:shd w:val="clear" w:color="auto" w:fill="FFFFFF"/>
        </w:rPr>
        <w:t xml:space="preserve">Disponível em: </w:t>
      </w:r>
      <w:hyperlink r:id="rId45" w:history="1">
        <w:r w:rsidR="00D675DF" w:rsidRPr="00D675DF">
          <w:rPr>
            <w:rStyle w:val="Hyperlink"/>
            <w:rFonts w:ascii="Times New Roman" w:hAnsi="Times New Roman" w:cs="Times New Roman"/>
            <w:color w:val="000000" w:themeColor="text1"/>
            <w:sz w:val="24"/>
            <w:szCs w:val="24"/>
            <w:u w:val="none"/>
            <w:shd w:val="clear" w:color="auto" w:fill="FFFFFF"/>
          </w:rPr>
          <w:t>https://periodicos.ufv.br/ apgs/article/view/5546</w:t>
        </w:r>
      </w:hyperlink>
      <w:r w:rsidR="00D675DF" w:rsidRPr="00D675DF">
        <w:rPr>
          <w:rFonts w:ascii="Times New Roman" w:hAnsi="Times New Roman" w:cs="Times New Roman"/>
          <w:color w:val="000000" w:themeColor="text1"/>
          <w:sz w:val="24"/>
          <w:szCs w:val="24"/>
          <w:shd w:val="clear" w:color="auto" w:fill="FFFFFF"/>
        </w:rPr>
        <w:t xml:space="preserve"> Acesso em: 12 out. 2022</w:t>
      </w:r>
    </w:p>
    <w:p w14:paraId="62F26962" w14:textId="77777777" w:rsidR="00060C86" w:rsidRPr="00117661" w:rsidRDefault="00060C86" w:rsidP="00206170">
      <w:pPr>
        <w:spacing w:after="0" w:line="240" w:lineRule="auto"/>
        <w:rPr>
          <w:rFonts w:ascii="Times New Roman" w:hAnsi="Times New Roman" w:cs="Times New Roman"/>
          <w:color w:val="FF0000"/>
          <w:sz w:val="24"/>
          <w:szCs w:val="24"/>
        </w:rPr>
      </w:pPr>
    </w:p>
    <w:p w14:paraId="360574C0" w14:textId="43C7BE5E" w:rsidR="00800556" w:rsidRPr="00154DCF" w:rsidRDefault="00800556" w:rsidP="00206170">
      <w:pPr>
        <w:spacing w:after="0" w:line="240" w:lineRule="auto"/>
        <w:rPr>
          <w:rFonts w:ascii="Times New Roman" w:hAnsi="Times New Roman" w:cs="Times New Roman"/>
          <w:color w:val="000000" w:themeColor="text1"/>
          <w:sz w:val="24"/>
          <w:szCs w:val="24"/>
        </w:rPr>
      </w:pPr>
      <w:r w:rsidRPr="003957A5">
        <w:rPr>
          <w:rFonts w:ascii="Times New Roman" w:hAnsi="Times New Roman" w:cs="Times New Roman"/>
          <w:color w:val="000000" w:themeColor="text1"/>
          <w:sz w:val="24"/>
          <w:szCs w:val="24"/>
          <w:shd w:val="clear" w:color="auto" w:fill="FFFFFF"/>
        </w:rPr>
        <w:t>SCRIVANO, Niniver Farias Tarden; DA COSTA, Paula Canat Frazão; COSTA, Jean Marc. Uma análise sobre as ferramentas de gestão utilizadas no controle de desperdícios alimentares nos ranchos da Marinha do Brasil. </w:t>
      </w:r>
      <w:r w:rsidRPr="003957A5">
        <w:rPr>
          <w:rFonts w:ascii="Times New Roman" w:hAnsi="Times New Roman" w:cs="Times New Roman"/>
          <w:b/>
          <w:bCs/>
          <w:color w:val="000000" w:themeColor="text1"/>
          <w:sz w:val="24"/>
          <w:szCs w:val="24"/>
          <w:shd w:val="clear" w:color="auto" w:fill="FFFFFF"/>
        </w:rPr>
        <w:t>Acanto em Revista</w:t>
      </w:r>
      <w:r w:rsidRPr="003957A5">
        <w:rPr>
          <w:rFonts w:ascii="Times New Roman" w:hAnsi="Times New Roman" w:cs="Times New Roman"/>
          <w:color w:val="000000" w:themeColor="text1"/>
          <w:sz w:val="24"/>
          <w:szCs w:val="24"/>
          <w:shd w:val="clear" w:color="auto" w:fill="FFFFFF"/>
        </w:rPr>
        <w:t xml:space="preserve">, v. 7, n. 7, p. 50-66, </w:t>
      </w:r>
      <w:r w:rsidR="00394B3A" w:rsidRPr="003957A5">
        <w:rPr>
          <w:rFonts w:ascii="Times New Roman" w:hAnsi="Times New Roman" w:cs="Times New Roman"/>
          <w:color w:val="000000" w:themeColor="text1"/>
          <w:sz w:val="24"/>
          <w:szCs w:val="24"/>
          <w:shd w:val="clear" w:color="auto" w:fill="FFFFFF"/>
        </w:rPr>
        <w:t xml:space="preserve">Rio de Janeiro, </w:t>
      </w:r>
      <w:r w:rsidRPr="003957A5">
        <w:rPr>
          <w:rFonts w:ascii="Times New Roman" w:hAnsi="Times New Roman" w:cs="Times New Roman"/>
          <w:color w:val="000000" w:themeColor="text1"/>
          <w:sz w:val="24"/>
          <w:szCs w:val="24"/>
          <w:shd w:val="clear" w:color="auto" w:fill="FFFFFF"/>
        </w:rPr>
        <w:t>2020.</w:t>
      </w:r>
      <w:r w:rsidR="003957A5" w:rsidRPr="003957A5">
        <w:rPr>
          <w:rFonts w:ascii="Times New Roman" w:hAnsi="Times New Roman" w:cs="Times New Roman"/>
          <w:color w:val="000000" w:themeColor="text1"/>
          <w:sz w:val="24"/>
          <w:szCs w:val="24"/>
          <w:shd w:val="clear" w:color="auto" w:fill="FFFFFF"/>
        </w:rPr>
        <w:t xml:space="preserve"> </w:t>
      </w:r>
      <w:r w:rsidR="003957A5" w:rsidRPr="00154DCF">
        <w:rPr>
          <w:rFonts w:ascii="Times New Roman" w:hAnsi="Times New Roman" w:cs="Times New Roman"/>
          <w:color w:val="000000" w:themeColor="text1"/>
          <w:sz w:val="24"/>
          <w:szCs w:val="24"/>
          <w:shd w:val="clear" w:color="auto" w:fill="FFFFFF"/>
        </w:rPr>
        <w:t xml:space="preserve">Disponível em: </w:t>
      </w:r>
      <w:hyperlink r:id="rId46" w:history="1">
        <w:r w:rsidR="00620D7C" w:rsidRPr="00154DCF">
          <w:rPr>
            <w:rStyle w:val="Hyperlink"/>
            <w:rFonts w:ascii="Times New Roman" w:hAnsi="Times New Roman" w:cs="Times New Roman"/>
            <w:color w:val="000000" w:themeColor="text1"/>
            <w:sz w:val="24"/>
            <w:szCs w:val="24"/>
            <w:u w:val="none"/>
            <w:shd w:val="clear" w:color="auto" w:fill="FFFFFF"/>
          </w:rPr>
          <w:t>https://www.marinha.mil.br/sites/www.marinha.mil.br.intendencia/ files/revista_cianb-7-WEB.pdf</w:t>
        </w:r>
      </w:hyperlink>
      <w:r w:rsidR="003957A5" w:rsidRPr="00154DCF">
        <w:rPr>
          <w:rFonts w:ascii="Times New Roman" w:hAnsi="Times New Roman" w:cs="Times New Roman"/>
          <w:color w:val="000000" w:themeColor="text1"/>
          <w:sz w:val="24"/>
          <w:szCs w:val="24"/>
          <w:shd w:val="clear" w:color="auto" w:fill="FFFFFF"/>
        </w:rPr>
        <w:t xml:space="preserve"> Acesso em: 13 out. 2022</w:t>
      </w:r>
    </w:p>
    <w:p w14:paraId="27D07BAF" w14:textId="04E45EA7" w:rsidR="003D7383" w:rsidRPr="00154DCF" w:rsidRDefault="003D7383" w:rsidP="00206170">
      <w:pPr>
        <w:spacing w:after="0" w:line="240" w:lineRule="auto"/>
        <w:rPr>
          <w:rFonts w:ascii="Times New Roman" w:hAnsi="Times New Roman" w:cs="Times New Roman"/>
          <w:color w:val="000000" w:themeColor="text1"/>
          <w:sz w:val="24"/>
          <w:szCs w:val="24"/>
        </w:rPr>
      </w:pPr>
    </w:p>
    <w:p w14:paraId="7924F9CB" w14:textId="0E63666A" w:rsidR="00BE5E1F" w:rsidRPr="00154DCF" w:rsidRDefault="00BE5E1F" w:rsidP="00BE5E1F">
      <w:pPr>
        <w:rPr>
          <w:rFonts w:ascii="Times New Roman" w:hAnsi="Times New Roman" w:cs="Times New Roman"/>
          <w:color w:val="FF0000"/>
          <w:sz w:val="24"/>
          <w:szCs w:val="24"/>
        </w:rPr>
      </w:pPr>
      <w:r w:rsidRPr="00154DCF">
        <w:rPr>
          <w:rFonts w:ascii="Times New Roman" w:hAnsi="Times New Roman" w:cs="Times New Roman"/>
          <w:color w:val="000000" w:themeColor="text1"/>
          <w:sz w:val="24"/>
          <w:szCs w:val="24"/>
        </w:rPr>
        <w:t xml:space="preserve">SILVA, S. A. L.; SANT`ANA, N. L. S.; MENEZES, J. P. C. B.; PAULA, J. S.; CHAIN, C. P. Métodos e técnicas quantitativas em contabilidade e finanças: uma análise sob a ótica do software R. </w:t>
      </w:r>
      <w:r w:rsidRPr="00154DCF">
        <w:rPr>
          <w:rFonts w:ascii="Times New Roman" w:hAnsi="Times New Roman" w:cs="Times New Roman"/>
          <w:b/>
          <w:bCs/>
          <w:color w:val="000000" w:themeColor="text1"/>
          <w:sz w:val="24"/>
          <w:szCs w:val="24"/>
        </w:rPr>
        <w:t>Revista Pensar Contábil</w:t>
      </w:r>
      <w:r w:rsidRPr="00154DCF">
        <w:rPr>
          <w:rFonts w:ascii="Times New Roman" w:hAnsi="Times New Roman" w:cs="Times New Roman"/>
          <w:color w:val="000000" w:themeColor="text1"/>
          <w:sz w:val="24"/>
          <w:szCs w:val="24"/>
        </w:rPr>
        <w:t xml:space="preserve">, v. 19, n. 68, p. 37-46, 2017. </w:t>
      </w:r>
      <w:r w:rsidR="005B5734" w:rsidRPr="00154DCF">
        <w:rPr>
          <w:rFonts w:ascii="Times New Roman" w:hAnsi="Times New Roman" w:cs="Times New Roman"/>
          <w:color w:val="000000" w:themeColor="text1"/>
          <w:sz w:val="24"/>
          <w:szCs w:val="24"/>
        </w:rPr>
        <w:t xml:space="preserve">Disponível em: </w:t>
      </w:r>
      <w:hyperlink r:id="rId47" w:history="1">
        <w:r w:rsidR="005B5734" w:rsidRPr="00154DCF">
          <w:rPr>
            <w:rStyle w:val="Hyperlink"/>
            <w:rFonts w:ascii="Times New Roman" w:hAnsi="Times New Roman" w:cs="Times New Roman"/>
            <w:color w:val="000000" w:themeColor="text1"/>
            <w:sz w:val="24"/>
            <w:szCs w:val="24"/>
            <w:u w:val="none"/>
          </w:rPr>
          <w:t>http://www.atena.org.br/revista/ojs-2.2.3-06/index.php/pensarcontabil/article/view/3053</w:t>
        </w:r>
      </w:hyperlink>
      <w:r w:rsidR="005B5734" w:rsidRPr="00154DCF">
        <w:rPr>
          <w:rFonts w:ascii="Times New Roman" w:hAnsi="Times New Roman" w:cs="Times New Roman"/>
          <w:color w:val="000000" w:themeColor="text1"/>
          <w:sz w:val="24"/>
          <w:szCs w:val="24"/>
        </w:rPr>
        <w:t xml:space="preserve"> Acesso: 04 out. 2022.</w:t>
      </w:r>
    </w:p>
    <w:p w14:paraId="20BAF617" w14:textId="00AB3171" w:rsidR="007B30D5" w:rsidRPr="00154DCF" w:rsidRDefault="007B30D5" w:rsidP="00206170">
      <w:pPr>
        <w:spacing w:after="0" w:line="240" w:lineRule="auto"/>
        <w:rPr>
          <w:rFonts w:ascii="Times New Roman" w:hAnsi="Times New Roman" w:cs="Times New Roman"/>
          <w:color w:val="000000" w:themeColor="text1"/>
          <w:sz w:val="24"/>
          <w:szCs w:val="24"/>
        </w:rPr>
      </w:pPr>
      <w:r w:rsidRPr="005B5734">
        <w:rPr>
          <w:rFonts w:ascii="Times New Roman" w:hAnsi="Times New Roman" w:cs="Times New Roman"/>
          <w:color w:val="000000" w:themeColor="text1"/>
          <w:sz w:val="24"/>
          <w:szCs w:val="24"/>
          <w:shd w:val="clear" w:color="auto" w:fill="FFFFFF"/>
        </w:rPr>
        <w:t xml:space="preserve">SILVA, Carlos Antonio Gonçalves; CROZATTI, Jaime. A demonstração do resultado econômico </w:t>
      </w:r>
      <w:r w:rsidRPr="00C955AB">
        <w:rPr>
          <w:rFonts w:ascii="Times New Roman" w:hAnsi="Times New Roman" w:cs="Times New Roman"/>
          <w:color w:val="000000" w:themeColor="text1"/>
          <w:sz w:val="24"/>
          <w:szCs w:val="24"/>
          <w:shd w:val="clear" w:color="auto" w:fill="FFFFFF"/>
        </w:rPr>
        <w:t>na gestão de políticas públicas: avaliação da aplicabilidade pelos auditores da Secretaria Municipal de Finanças da Prefeitura de São Paulo. </w:t>
      </w:r>
      <w:r w:rsidRPr="00C955AB">
        <w:rPr>
          <w:rFonts w:ascii="Times New Roman" w:hAnsi="Times New Roman" w:cs="Times New Roman"/>
          <w:b/>
          <w:bCs/>
          <w:color w:val="000000" w:themeColor="text1"/>
          <w:sz w:val="24"/>
          <w:szCs w:val="24"/>
          <w:shd w:val="clear" w:color="auto" w:fill="FFFFFF"/>
        </w:rPr>
        <w:t>Revista Contabilidade e Controladoria</w:t>
      </w:r>
      <w:r w:rsidRPr="00C955AB">
        <w:rPr>
          <w:rFonts w:ascii="Times New Roman" w:hAnsi="Times New Roman" w:cs="Times New Roman"/>
          <w:color w:val="000000" w:themeColor="text1"/>
          <w:sz w:val="24"/>
          <w:szCs w:val="24"/>
          <w:shd w:val="clear" w:color="auto" w:fill="FFFFFF"/>
        </w:rPr>
        <w:t>, v. 5, n</w:t>
      </w:r>
      <w:r w:rsidRPr="00154DCF">
        <w:rPr>
          <w:rFonts w:ascii="Times New Roman" w:hAnsi="Times New Roman" w:cs="Times New Roman"/>
          <w:color w:val="000000" w:themeColor="text1"/>
          <w:sz w:val="24"/>
          <w:szCs w:val="24"/>
          <w:shd w:val="clear" w:color="auto" w:fill="FFFFFF"/>
        </w:rPr>
        <w:t xml:space="preserve">. 2, </w:t>
      </w:r>
      <w:r w:rsidR="00394B3A" w:rsidRPr="00154DCF">
        <w:rPr>
          <w:rFonts w:ascii="Times New Roman" w:hAnsi="Times New Roman" w:cs="Times New Roman"/>
          <w:color w:val="000000" w:themeColor="text1"/>
          <w:sz w:val="24"/>
          <w:szCs w:val="24"/>
          <w:shd w:val="clear" w:color="auto" w:fill="FFFFFF"/>
        </w:rPr>
        <w:t xml:space="preserve">São Paulo, </w:t>
      </w:r>
      <w:r w:rsidRPr="00154DCF">
        <w:rPr>
          <w:rFonts w:ascii="Times New Roman" w:hAnsi="Times New Roman" w:cs="Times New Roman"/>
          <w:color w:val="000000" w:themeColor="text1"/>
          <w:sz w:val="24"/>
          <w:szCs w:val="24"/>
          <w:shd w:val="clear" w:color="auto" w:fill="FFFFFF"/>
        </w:rPr>
        <w:t>2013.</w:t>
      </w:r>
      <w:r w:rsidR="005B5734" w:rsidRPr="00154DCF">
        <w:rPr>
          <w:rFonts w:ascii="Times New Roman" w:hAnsi="Times New Roman" w:cs="Times New Roman"/>
          <w:color w:val="000000" w:themeColor="text1"/>
          <w:sz w:val="24"/>
          <w:szCs w:val="24"/>
          <w:shd w:val="clear" w:color="auto" w:fill="FFFFFF"/>
        </w:rPr>
        <w:t xml:space="preserve"> Disponível em: </w:t>
      </w:r>
      <w:hyperlink r:id="rId48" w:history="1">
        <w:r w:rsidR="00C955AB" w:rsidRPr="00154DCF">
          <w:rPr>
            <w:rStyle w:val="Hyperlink"/>
            <w:rFonts w:ascii="Times New Roman" w:hAnsi="Times New Roman" w:cs="Times New Roman"/>
            <w:color w:val="000000" w:themeColor="text1"/>
            <w:sz w:val="24"/>
            <w:szCs w:val="24"/>
            <w:u w:val="none"/>
            <w:shd w:val="clear" w:color="auto" w:fill="FFFFFF"/>
          </w:rPr>
          <w:t>https://revistas.ufpr.br/ rcc/article/view/28955</w:t>
        </w:r>
      </w:hyperlink>
      <w:r w:rsidR="005B5734" w:rsidRPr="00154DCF">
        <w:rPr>
          <w:rFonts w:ascii="Times New Roman" w:hAnsi="Times New Roman" w:cs="Times New Roman"/>
          <w:color w:val="000000" w:themeColor="text1"/>
          <w:sz w:val="24"/>
          <w:szCs w:val="24"/>
          <w:shd w:val="clear" w:color="auto" w:fill="FFFFFF"/>
        </w:rPr>
        <w:t xml:space="preserve"> Acesso em: 14 out.2022</w:t>
      </w:r>
    </w:p>
    <w:p w14:paraId="34AC3032" w14:textId="635207B5" w:rsidR="003D7383" w:rsidRPr="00154DCF" w:rsidRDefault="003D7383" w:rsidP="00206170">
      <w:pPr>
        <w:spacing w:after="0" w:line="240" w:lineRule="auto"/>
        <w:rPr>
          <w:rFonts w:ascii="Times New Roman" w:hAnsi="Times New Roman" w:cs="Times New Roman"/>
          <w:color w:val="000000" w:themeColor="text1"/>
          <w:sz w:val="24"/>
          <w:szCs w:val="24"/>
        </w:rPr>
      </w:pPr>
    </w:p>
    <w:p w14:paraId="5CFE83FE" w14:textId="055F37CC" w:rsidR="00F94505" w:rsidRPr="0004795D" w:rsidRDefault="00F94505" w:rsidP="00206170">
      <w:pPr>
        <w:spacing w:after="0" w:line="240" w:lineRule="auto"/>
        <w:rPr>
          <w:rFonts w:ascii="Times New Roman" w:hAnsi="Times New Roman" w:cs="Times New Roman"/>
          <w:color w:val="000000" w:themeColor="text1"/>
          <w:sz w:val="24"/>
          <w:szCs w:val="24"/>
        </w:rPr>
      </w:pPr>
      <w:r w:rsidRPr="00C955AB">
        <w:rPr>
          <w:rFonts w:ascii="Times New Roman" w:hAnsi="Times New Roman" w:cs="Times New Roman"/>
          <w:color w:val="000000" w:themeColor="text1"/>
          <w:sz w:val="24"/>
          <w:szCs w:val="24"/>
          <w:shd w:val="clear" w:color="auto" w:fill="FFFFFF"/>
        </w:rPr>
        <w:t xml:space="preserve">SILVA, Lindomar Pinto; FADUL, Élvia </w:t>
      </w:r>
      <w:r w:rsidRPr="0004795D">
        <w:rPr>
          <w:rFonts w:ascii="Times New Roman" w:hAnsi="Times New Roman" w:cs="Times New Roman"/>
          <w:color w:val="000000" w:themeColor="text1"/>
          <w:sz w:val="24"/>
          <w:szCs w:val="24"/>
          <w:shd w:val="clear" w:color="auto" w:fill="FFFFFF"/>
        </w:rPr>
        <w:t xml:space="preserve">Mirian Cavalcanti. </w:t>
      </w:r>
      <w:r w:rsidRPr="0004795D">
        <w:rPr>
          <w:rFonts w:ascii="Times New Roman" w:hAnsi="Times New Roman" w:cs="Times New Roman"/>
          <w:b/>
          <w:bCs/>
          <w:color w:val="000000" w:themeColor="text1"/>
          <w:sz w:val="24"/>
          <w:szCs w:val="24"/>
          <w:shd w:val="clear" w:color="auto" w:fill="FFFFFF"/>
        </w:rPr>
        <w:t>A percepção dos gestores públicos estaduais sobre o seu papel na implantação de novos padrões de eficiência na gestão pública: o Gespública</w:t>
      </w:r>
      <w:r w:rsidRPr="0004795D">
        <w:rPr>
          <w:rFonts w:ascii="Times New Roman" w:hAnsi="Times New Roman" w:cs="Times New Roman"/>
          <w:color w:val="000000" w:themeColor="text1"/>
          <w:sz w:val="24"/>
          <w:szCs w:val="24"/>
          <w:shd w:val="clear" w:color="auto" w:fill="FFFFFF"/>
        </w:rPr>
        <w:t>. Administração Pública e Gestão Social</w:t>
      </w:r>
      <w:r w:rsidR="00A50814">
        <w:rPr>
          <w:rFonts w:ascii="Times New Roman" w:hAnsi="Times New Roman" w:cs="Times New Roman"/>
          <w:color w:val="000000" w:themeColor="text1"/>
          <w:sz w:val="24"/>
          <w:szCs w:val="24"/>
          <w:shd w:val="clear" w:color="auto" w:fill="FFFFFF"/>
        </w:rPr>
        <w:t xml:space="preserve"> – </w:t>
      </w:r>
      <w:r w:rsidRPr="0004795D">
        <w:rPr>
          <w:rFonts w:ascii="Times New Roman" w:hAnsi="Times New Roman" w:cs="Times New Roman"/>
          <w:color w:val="000000" w:themeColor="text1"/>
          <w:sz w:val="24"/>
          <w:szCs w:val="24"/>
          <w:shd w:val="clear" w:color="auto" w:fill="FFFFFF"/>
        </w:rPr>
        <w:t xml:space="preserve">APGS, v. 3, n. 2, </w:t>
      </w:r>
      <w:r w:rsidR="00897776" w:rsidRPr="0004795D">
        <w:rPr>
          <w:rFonts w:ascii="Times New Roman" w:hAnsi="Times New Roman" w:cs="Times New Roman"/>
          <w:color w:val="000000" w:themeColor="text1"/>
          <w:sz w:val="24"/>
          <w:szCs w:val="24"/>
          <w:shd w:val="clear" w:color="auto" w:fill="FFFFFF"/>
        </w:rPr>
        <w:t xml:space="preserve">p. 257-278, </w:t>
      </w:r>
      <w:r w:rsidR="00394B3A" w:rsidRPr="0004795D">
        <w:rPr>
          <w:rFonts w:ascii="Times New Roman" w:hAnsi="Times New Roman" w:cs="Times New Roman"/>
          <w:color w:val="000000" w:themeColor="text1"/>
          <w:sz w:val="24"/>
          <w:szCs w:val="24"/>
          <w:shd w:val="clear" w:color="auto" w:fill="FFFFFF"/>
        </w:rPr>
        <w:t xml:space="preserve">Viçosa, </w:t>
      </w:r>
      <w:r w:rsidRPr="0004795D">
        <w:rPr>
          <w:rFonts w:ascii="Times New Roman" w:hAnsi="Times New Roman" w:cs="Times New Roman"/>
          <w:color w:val="000000" w:themeColor="text1"/>
          <w:sz w:val="24"/>
          <w:szCs w:val="24"/>
          <w:shd w:val="clear" w:color="auto" w:fill="FFFFFF"/>
        </w:rPr>
        <w:t>2011.</w:t>
      </w:r>
    </w:p>
    <w:p w14:paraId="34C39118" w14:textId="4DA210F2" w:rsidR="00F94505" w:rsidRPr="0004795D" w:rsidRDefault="00F94505" w:rsidP="00206170">
      <w:pPr>
        <w:spacing w:after="0" w:line="240" w:lineRule="auto"/>
        <w:rPr>
          <w:rFonts w:ascii="Times New Roman" w:hAnsi="Times New Roman" w:cs="Times New Roman"/>
          <w:color w:val="000000" w:themeColor="text1"/>
          <w:sz w:val="24"/>
          <w:szCs w:val="24"/>
        </w:rPr>
      </w:pPr>
    </w:p>
    <w:p w14:paraId="4CC1AADB" w14:textId="74B2926D" w:rsidR="003D7383" w:rsidRPr="0004795D" w:rsidRDefault="009058BD" w:rsidP="00206170">
      <w:pPr>
        <w:spacing w:after="0" w:line="240" w:lineRule="auto"/>
        <w:rPr>
          <w:rFonts w:ascii="Times New Roman" w:hAnsi="Times New Roman" w:cs="Times New Roman"/>
          <w:color w:val="000000" w:themeColor="text1"/>
          <w:sz w:val="24"/>
          <w:szCs w:val="24"/>
        </w:rPr>
      </w:pPr>
      <w:r w:rsidRPr="0004795D">
        <w:rPr>
          <w:rFonts w:ascii="Times New Roman" w:hAnsi="Times New Roman" w:cs="Times New Roman"/>
          <w:color w:val="000000" w:themeColor="text1"/>
          <w:sz w:val="24"/>
          <w:szCs w:val="24"/>
        </w:rPr>
        <w:t>SILVA, Pâme</w:t>
      </w:r>
      <w:r w:rsidR="004F78BF" w:rsidRPr="0004795D">
        <w:rPr>
          <w:rFonts w:ascii="Times New Roman" w:hAnsi="Times New Roman" w:cs="Times New Roman"/>
          <w:color w:val="000000" w:themeColor="text1"/>
          <w:sz w:val="24"/>
          <w:szCs w:val="24"/>
        </w:rPr>
        <w:t>l</w:t>
      </w:r>
      <w:r w:rsidRPr="0004795D">
        <w:rPr>
          <w:rFonts w:ascii="Times New Roman" w:hAnsi="Times New Roman" w:cs="Times New Roman"/>
          <w:color w:val="000000" w:themeColor="text1"/>
          <w:sz w:val="24"/>
          <w:szCs w:val="24"/>
        </w:rPr>
        <w:t xml:space="preserve">la. </w:t>
      </w:r>
      <w:r w:rsidRPr="0004795D">
        <w:rPr>
          <w:rFonts w:ascii="Times New Roman" w:hAnsi="Times New Roman" w:cs="Times New Roman"/>
          <w:b/>
          <w:bCs/>
          <w:color w:val="000000" w:themeColor="text1"/>
          <w:sz w:val="24"/>
          <w:szCs w:val="24"/>
        </w:rPr>
        <w:t>Outsourcing e Gestão de Fornecedores:</w:t>
      </w:r>
      <w:r w:rsidRPr="0004795D">
        <w:rPr>
          <w:rFonts w:ascii="Times New Roman" w:hAnsi="Times New Roman" w:cs="Times New Roman"/>
          <w:color w:val="000000" w:themeColor="text1"/>
          <w:sz w:val="24"/>
          <w:szCs w:val="24"/>
        </w:rPr>
        <w:t xml:space="preserve"> Conceito e Prática; Amazon Digital Services LLC</w:t>
      </w:r>
      <w:r w:rsidR="00A50814">
        <w:rPr>
          <w:rFonts w:ascii="Times New Roman" w:hAnsi="Times New Roman" w:cs="Times New Roman"/>
          <w:color w:val="000000" w:themeColor="text1"/>
          <w:sz w:val="24"/>
          <w:szCs w:val="24"/>
        </w:rPr>
        <w:t xml:space="preserve"> – </w:t>
      </w:r>
      <w:r w:rsidRPr="0004795D">
        <w:rPr>
          <w:rFonts w:ascii="Times New Roman" w:hAnsi="Times New Roman" w:cs="Times New Roman"/>
          <w:color w:val="000000" w:themeColor="text1"/>
          <w:sz w:val="24"/>
          <w:szCs w:val="24"/>
        </w:rPr>
        <w:t>Kdp Print Us, 2017.</w:t>
      </w:r>
    </w:p>
    <w:p w14:paraId="3CC47258" w14:textId="77777777" w:rsidR="003D7383" w:rsidRPr="0004795D" w:rsidRDefault="003D7383" w:rsidP="00206170">
      <w:pPr>
        <w:spacing w:after="0" w:line="240" w:lineRule="auto"/>
        <w:rPr>
          <w:rFonts w:ascii="Times New Roman" w:hAnsi="Times New Roman" w:cs="Times New Roman"/>
          <w:color w:val="000000" w:themeColor="text1"/>
          <w:sz w:val="24"/>
          <w:szCs w:val="24"/>
        </w:rPr>
      </w:pPr>
    </w:p>
    <w:p w14:paraId="4839BBFA" w14:textId="0A0F15F8" w:rsidR="003D7383" w:rsidRPr="001834C6" w:rsidRDefault="009058BD" w:rsidP="00206170">
      <w:pPr>
        <w:spacing w:after="0" w:line="240" w:lineRule="auto"/>
        <w:rPr>
          <w:rFonts w:ascii="Times New Roman" w:hAnsi="Times New Roman" w:cs="Times New Roman"/>
          <w:color w:val="000000" w:themeColor="text1"/>
          <w:sz w:val="24"/>
          <w:szCs w:val="24"/>
        </w:rPr>
      </w:pPr>
      <w:r w:rsidRPr="001834C6">
        <w:rPr>
          <w:rFonts w:ascii="Times New Roman" w:hAnsi="Times New Roman" w:cs="Times New Roman"/>
          <w:color w:val="000000" w:themeColor="text1"/>
          <w:sz w:val="24"/>
          <w:szCs w:val="24"/>
        </w:rPr>
        <w:t>SOUZA, Marlone</w:t>
      </w:r>
      <w:r w:rsidR="001414AE" w:rsidRPr="001834C6">
        <w:rPr>
          <w:rFonts w:ascii="Times New Roman" w:hAnsi="Times New Roman" w:cs="Times New Roman"/>
          <w:color w:val="000000" w:themeColor="text1"/>
          <w:sz w:val="24"/>
          <w:szCs w:val="24"/>
        </w:rPr>
        <w:t xml:space="preserve"> Wilson</w:t>
      </w:r>
      <w:r w:rsidR="00A14BBB" w:rsidRPr="001834C6">
        <w:rPr>
          <w:rFonts w:ascii="Times New Roman" w:hAnsi="Times New Roman" w:cs="Times New Roman"/>
          <w:color w:val="000000" w:themeColor="text1"/>
          <w:sz w:val="24"/>
          <w:szCs w:val="24"/>
        </w:rPr>
        <w:t>; MACEDO, Marcelo Álvaro da Silva</w:t>
      </w:r>
      <w:r w:rsidRPr="001834C6">
        <w:rPr>
          <w:rFonts w:ascii="Times New Roman" w:hAnsi="Times New Roman" w:cs="Times New Roman"/>
          <w:color w:val="000000" w:themeColor="text1"/>
          <w:sz w:val="24"/>
          <w:szCs w:val="24"/>
        </w:rPr>
        <w:t xml:space="preserve">. </w:t>
      </w:r>
      <w:r w:rsidRPr="001834C6">
        <w:rPr>
          <w:rFonts w:ascii="Times New Roman" w:hAnsi="Times New Roman" w:cs="Times New Roman"/>
          <w:b/>
          <w:bCs/>
          <w:color w:val="000000" w:themeColor="text1"/>
          <w:sz w:val="24"/>
          <w:szCs w:val="24"/>
        </w:rPr>
        <w:t>Análise da eficiência utilizando a metodologia DEA em organização militar de saúde: o caso da odontoclínica central do exército</w:t>
      </w:r>
      <w:r w:rsidRPr="001834C6">
        <w:rPr>
          <w:rFonts w:ascii="Times New Roman" w:hAnsi="Times New Roman" w:cs="Times New Roman"/>
          <w:color w:val="000000" w:themeColor="text1"/>
          <w:sz w:val="24"/>
          <w:szCs w:val="24"/>
        </w:rPr>
        <w:t xml:space="preserve">. </w:t>
      </w:r>
      <w:r w:rsidR="001414AE" w:rsidRPr="001834C6">
        <w:rPr>
          <w:rFonts w:ascii="Times New Roman" w:hAnsi="Times New Roman" w:cs="Times New Roman"/>
          <w:color w:val="000000" w:themeColor="text1"/>
          <w:sz w:val="24"/>
          <w:szCs w:val="24"/>
        </w:rPr>
        <w:t xml:space="preserve">Dissertação (Pós-Graduação em Gestão e Estratégia em Negócios) – Universidade Federal Rural do Rio de Janeiro, </w:t>
      </w:r>
      <w:r w:rsidRPr="001834C6">
        <w:rPr>
          <w:rFonts w:ascii="Times New Roman" w:hAnsi="Times New Roman" w:cs="Times New Roman"/>
          <w:color w:val="000000" w:themeColor="text1"/>
          <w:sz w:val="24"/>
          <w:szCs w:val="24"/>
        </w:rPr>
        <w:t xml:space="preserve">Rio de Janeiro, 2006. </w:t>
      </w:r>
      <w:r w:rsidR="001834C6" w:rsidRPr="001834C6">
        <w:rPr>
          <w:rFonts w:ascii="Times New Roman" w:hAnsi="Times New Roman" w:cs="Times New Roman"/>
          <w:color w:val="000000" w:themeColor="text1"/>
          <w:sz w:val="24"/>
          <w:szCs w:val="24"/>
        </w:rPr>
        <w:t xml:space="preserve">DOI: </w:t>
      </w:r>
      <w:hyperlink w:history="1">
        <w:r w:rsidR="001834C6" w:rsidRPr="001834C6">
          <w:rPr>
            <w:rStyle w:val="Hyperlink"/>
            <w:rFonts w:ascii="Times New Roman" w:hAnsi="Times New Roman" w:cs="Times New Roman"/>
            <w:color w:val="000000" w:themeColor="text1"/>
            <w:sz w:val="24"/>
            <w:szCs w:val="24"/>
            <w:u w:val="none"/>
            <w:shd w:val="clear" w:color="auto" w:fill="FFFFFF"/>
          </w:rPr>
          <w:t>https://doi.org /10.21446/scg_ufrj.v3i2.13158</w:t>
        </w:r>
      </w:hyperlink>
      <w:r w:rsidR="001834C6" w:rsidRPr="001834C6">
        <w:rPr>
          <w:rFonts w:ascii="Times New Roman" w:hAnsi="Times New Roman" w:cs="Times New Roman"/>
          <w:color w:val="000000" w:themeColor="text1"/>
          <w:sz w:val="24"/>
          <w:szCs w:val="24"/>
        </w:rPr>
        <w:t xml:space="preserve"> Disponível em: </w:t>
      </w:r>
      <w:hyperlink r:id="rId49" w:history="1">
        <w:r w:rsidR="001834C6" w:rsidRPr="001834C6">
          <w:rPr>
            <w:rStyle w:val="Hyperlink"/>
            <w:rFonts w:ascii="Times New Roman" w:hAnsi="Times New Roman" w:cs="Times New Roman"/>
            <w:color w:val="000000" w:themeColor="text1"/>
            <w:sz w:val="24"/>
            <w:szCs w:val="24"/>
            <w:u w:val="none"/>
          </w:rPr>
          <w:t>https://revistas.ufrj.br/ index.php/scg/ article/view/13158</w:t>
        </w:r>
      </w:hyperlink>
      <w:r w:rsidR="001834C6" w:rsidRPr="001834C6">
        <w:rPr>
          <w:rFonts w:ascii="Times New Roman" w:hAnsi="Times New Roman" w:cs="Times New Roman"/>
          <w:color w:val="000000" w:themeColor="text1"/>
          <w:sz w:val="24"/>
          <w:szCs w:val="24"/>
        </w:rPr>
        <w:t xml:space="preserve"> Acesso em: 07 out. 2022</w:t>
      </w:r>
    </w:p>
    <w:p w14:paraId="0A829B19" w14:textId="77777777" w:rsidR="00F758F5" w:rsidRPr="001834C6" w:rsidRDefault="00F758F5" w:rsidP="00206170">
      <w:pPr>
        <w:spacing w:after="0" w:line="240" w:lineRule="auto"/>
        <w:rPr>
          <w:rFonts w:ascii="Times New Roman" w:hAnsi="Times New Roman" w:cs="Times New Roman"/>
          <w:color w:val="000000" w:themeColor="text1"/>
          <w:sz w:val="24"/>
          <w:szCs w:val="24"/>
        </w:rPr>
      </w:pPr>
    </w:p>
    <w:sectPr w:rsidR="00F758F5" w:rsidRPr="001834C6" w:rsidSect="00E44D28">
      <w:headerReference w:type="default" r:id="rId50"/>
      <w:footerReference w:type="default" r:id="rId51"/>
      <w:pgSz w:w="11906" w:h="16838"/>
      <w:pgMar w:top="1701" w:right="1134" w:bottom="1134" w:left="1701" w:header="0" w:footer="0" w:gutter="0"/>
      <w:pgNumType w:start="1"/>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C7056" w14:textId="77777777" w:rsidR="007222E2" w:rsidRDefault="007222E2" w:rsidP="00945792">
      <w:pPr>
        <w:spacing w:after="0" w:line="240" w:lineRule="auto"/>
      </w:pPr>
      <w:r>
        <w:separator/>
      </w:r>
    </w:p>
  </w:endnote>
  <w:endnote w:type="continuationSeparator" w:id="0">
    <w:p w14:paraId="24C136FD" w14:textId="77777777" w:rsidR="007222E2" w:rsidRDefault="007222E2" w:rsidP="00945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Calibri"/>
    <w:charset w:val="00"/>
    <w:family w:val="auto"/>
    <w:pitch w:val="variable"/>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Noto Sans CJK SC">
    <w:charset w:val="00"/>
    <w:family w:val="auto"/>
    <w:pitch w:val="variable"/>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IDFont+F1">
    <w:altName w:val="Cambria"/>
    <w:charset w:val="01"/>
    <w:family w:val="roman"/>
    <w:pitch w:val="variable"/>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5420888"/>
      <w:docPartObj>
        <w:docPartGallery w:val="Page Numbers (Bottom of Page)"/>
        <w:docPartUnique/>
      </w:docPartObj>
    </w:sdtPr>
    <w:sdtEndPr/>
    <w:sdtContent>
      <w:p w14:paraId="631CEEA2" w14:textId="6510E5FE" w:rsidR="00945792" w:rsidRDefault="00945792">
        <w:pPr>
          <w:pStyle w:val="Rodap"/>
          <w:jc w:val="right"/>
        </w:pPr>
        <w:r>
          <w:fldChar w:fldCharType="begin"/>
        </w:r>
        <w:r>
          <w:instrText>PAGE   \* MERGEFORMAT</w:instrText>
        </w:r>
        <w:r>
          <w:fldChar w:fldCharType="separate"/>
        </w:r>
        <w:r w:rsidR="007222E2">
          <w:rPr>
            <w:noProof/>
          </w:rPr>
          <w:t>1</w:t>
        </w:r>
        <w:r>
          <w:fldChar w:fldCharType="end"/>
        </w:r>
      </w:p>
    </w:sdtContent>
  </w:sdt>
  <w:p w14:paraId="38291FB3" w14:textId="77777777" w:rsidR="00945792" w:rsidRDefault="0094579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BC13F0" w14:textId="77777777" w:rsidR="007222E2" w:rsidRDefault="007222E2" w:rsidP="00945792">
      <w:pPr>
        <w:spacing w:after="0" w:line="240" w:lineRule="auto"/>
      </w:pPr>
      <w:r>
        <w:separator/>
      </w:r>
    </w:p>
  </w:footnote>
  <w:footnote w:type="continuationSeparator" w:id="0">
    <w:p w14:paraId="01F68BDB" w14:textId="77777777" w:rsidR="007222E2" w:rsidRDefault="007222E2" w:rsidP="009457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397B" w14:textId="7B42E2AD" w:rsidR="00945792" w:rsidRDefault="00945792">
    <w:pPr>
      <w:pStyle w:val="Cabealho"/>
      <w:jc w:val="right"/>
    </w:pPr>
  </w:p>
  <w:p w14:paraId="096F1C9F" w14:textId="77777777" w:rsidR="00945792" w:rsidRDefault="0094579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B478F3"/>
    <w:multiLevelType w:val="multilevel"/>
    <w:tmpl w:val="AEB048F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6284317C"/>
    <w:multiLevelType w:val="multilevel"/>
    <w:tmpl w:val="4714611E"/>
    <w:lvl w:ilvl="0">
      <w:start w:val="5"/>
      <w:numFmt w:val="bullet"/>
      <w:lvlText w:val=""/>
      <w:lvlJc w:val="left"/>
      <w:pPr>
        <w:ind w:left="720" w:hanging="360"/>
      </w:pPr>
      <w:rPr>
        <w:rFonts w:ascii="Wingdings" w:hAnsi="Wingdings"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83"/>
    <w:rsid w:val="00002FC3"/>
    <w:rsid w:val="00005867"/>
    <w:rsid w:val="0002418F"/>
    <w:rsid w:val="00027EBE"/>
    <w:rsid w:val="00033EBD"/>
    <w:rsid w:val="000373BE"/>
    <w:rsid w:val="000403E6"/>
    <w:rsid w:val="0004341F"/>
    <w:rsid w:val="00045BAB"/>
    <w:rsid w:val="0004795D"/>
    <w:rsid w:val="00060C86"/>
    <w:rsid w:val="000824F3"/>
    <w:rsid w:val="000844C7"/>
    <w:rsid w:val="000A0FA2"/>
    <w:rsid w:val="000A7715"/>
    <w:rsid w:val="000C023A"/>
    <w:rsid w:val="000D085A"/>
    <w:rsid w:val="000D573A"/>
    <w:rsid w:val="00117661"/>
    <w:rsid w:val="00117910"/>
    <w:rsid w:val="001414AE"/>
    <w:rsid w:val="00147114"/>
    <w:rsid w:val="00151AAF"/>
    <w:rsid w:val="00152ADD"/>
    <w:rsid w:val="00154DCF"/>
    <w:rsid w:val="001834C6"/>
    <w:rsid w:val="00194118"/>
    <w:rsid w:val="0019502C"/>
    <w:rsid w:val="001A132C"/>
    <w:rsid w:val="001A405D"/>
    <w:rsid w:val="001A6060"/>
    <w:rsid w:val="001A67B1"/>
    <w:rsid w:val="001B2C53"/>
    <w:rsid w:val="001B51FA"/>
    <w:rsid w:val="001B5D0E"/>
    <w:rsid w:val="001C3F9A"/>
    <w:rsid w:val="001C6C39"/>
    <w:rsid w:val="001D6AC8"/>
    <w:rsid w:val="00200538"/>
    <w:rsid w:val="0020082D"/>
    <w:rsid w:val="00206170"/>
    <w:rsid w:val="002174FD"/>
    <w:rsid w:val="00222504"/>
    <w:rsid w:val="00243FA4"/>
    <w:rsid w:val="002643B2"/>
    <w:rsid w:val="00266C7A"/>
    <w:rsid w:val="0028145E"/>
    <w:rsid w:val="00282C4D"/>
    <w:rsid w:val="0029665E"/>
    <w:rsid w:val="002A1A95"/>
    <w:rsid w:val="002A37BA"/>
    <w:rsid w:val="002B78E7"/>
    <w:rsid w:val="002B7BD5"/>
    <w:rsid w:val="002E7EAD"/>
    <w:rsid w:val="002F3D51"/>
    <w:rsid w:val="0030232B"/>
    <w:rsid w:val="00303490"/>
    <w:rsid w:val="00310D61"/>
    <w:rsid w:val="00311C5B"/>
    <w:rsid w:val="00322978"/>
    <w:rsid w:val="00331488"/>
    <w:rsid w:val="00337D17"/>
    <w:rsid w:val="00347E36"/>
    <w:rsid w:val="003537CA"/>
    <w:rsid w:val="00366D8F"/>
    <w:rsid w:val="00394B3A"/>
    <w:rsid w:val="003957A5"/>
    <w:rsid w:val="003A2381"/>
    <w:rsid w:val="003C1F9E"/>
    <w:rsid w:val="003C250F"/>
    <w:rsid w:val="003C2FE4"/>
    <w:rsid w:val="003D1A19"/>
    <w:rsid w:val="003D2029"/>
    <w:rsid w:val="003D7383"/>
    <w:rsid w:val="003E231B"/>
    <w:rsid w:val="003F1CF6"/>
    <w:rsid w:val="00414581"/>
    <w:rsid w:val="00431262"/>
    <w:rsid w:val="0047336E"/>
    <w:rsid w:val="004739E9"/>
    <w:rsid w:val="00483A58"/>
    <w:rsid w:val="004C20CA"/>
    <w:rsid w:val="004D3FF2"/>
    <w:rsid w:val="004D734A"/>
    <w:rsid w:val="004E023B"/>
    <w:rsid w:val="004F1A0B"/>
    <w:rsid w:val="004F39B6"/>
    <w:rsid w:val="004F5C3A"/>
    <w:rsid w:val="004F78BF"/>
    <w:rsid w:val="005115E8"/>
    <w:rsid w:val="00511AA4"/>
    <w:rsid w:val="0051214F"/>
    <w:rsid w:val="0053012D"/>
    <w:rsid w:val="005349FB"/>
    <w:rsid w:val="005350B1"/>
    <w:rsid w:val="00536E59"/>
    <w:rsid w:val="00546537"/>
    <w:rsid w:val="0055118A"/>
    <w:rsid w:val="0055308B"/>
    <w:rsid w:val="00565FC2"/>
    <w:rsid w:val="0057158E"/>
    <w:rsid w:val="0057686C"/>
    <w:rsid w:val="00583EA4"/>
    <w:rsid w:val="00597899"/>
    <w:rsid w:val="005978D3"/>
    <w:rsid w:val="005A570C"/>
    <w:rsid w:val="005B3835"/>
    <w:rsid w:val="005B5734"/>
    <w:rsid w:val="005C2186"/>
    <w:rsid w:val="005C39D7"/>
    <w:rsid w:val="005D171E"/>
    <w:rsid w:val="00604D4F"/>
    <w:rsid w:val="00604EE8"/>
    <w:rsid w:val="00605D7B"/>
    <w:rsid w:val="006065D2"/>
    <w:rsid w:val="00607EB9"/>
    <w:rsid w:val="0061539B"/>
    <w:rsid w:val="006208C4"/>
    <w:rsid w:val="00620D7C"/>
    <w:rsid w:val="0062112F"/>
    <w:rsid w:val="00622181"/>
    <w:rsid w:val="00630719"/>
    <w:rsid w:val="00633FF2"/>
    <w:rsid w:val="006432C9"/>
    <w:rsid w:val="00644726"/>
    <w:rsid w:val="00655FA5"/>
    <w:rsid w:val="00656476"/>
    <w:rsid w:val="0066290F"/>
    <w:rsid w:val="00674CC6"/>
    <w:rsid w:val="00696688"/>
    <w:rsid w:val="00697D1D"/>
    <w:rsid w:val="006E5814"/>
    <w:rsid w:val="006E7BFF"/>
    <w:rsid w:val="00711A70"/>
    <w:rsid w:val="007222E2"/>
    <w:rsid w:val="00734CF8"/>
    <w:rsid w:val="007355D3"/>
    <w:rsid w:val="007502C2"/>
    <w:rsid w:val="00765B4E"/>
    <w:rsid w:val="00790766"/>
    <w:rsid w:val="007A709A"/>
    <w:rsid w:val="007B18E0"/>
    <w:rsid w:val="007B30D5"/>
    <w:rsid w:val="007C645D"/>
    <w:rsid w:val="007D036F"/>
    <w:rsid w:val="007D6BA7"/>
    <w:rsid w:val="007E1E18"/>
    <w:rsid w:val="007E23D1"/>
    <w:rsid w:val="00800556"/>
    <w:rsid w:val="00801DEB"/>
    <w:rsid w:val="008111DB"/>
    <w:rsid w:val="0081318D"/>
    <w:rsid w:val="0082067E"/>
    <w:rsid w:val="00834050"/>
    <w:rsid w:val="008435CA"/>
    <w:rsid w:val="008733DA"/>
    <w:rsid w:val="008868A2"/>
    <w:rsid w:val="0089355E"/>
    <w:rsid w:val="00894EFC"/>
    <w:rsid w:val="00895C18"/>
    <w:rsid w:val="00897776"/>
    <w:rsid w:val="008A097E"/>
    <w:rsid w:val="008A134F"/>
    <w:rsid w:val="008A4103"/>
    <w:rsid w:val="008B59DD"/>
    <w:rsid w:val="008C6E5E"/>
    <w:rsid w:val="008D4E56"/>
    <w:rsid w:val="008D6205"/>
    <w:rsid w:val="008E5222"/>
    <w:rsid w:val="00902EAC"/>
    <w:rsid w:val="009058BD"/>
    <w:rsid w:val="009276E0"/>
    <w:rsid w:val="00945792"/>
    <w:rsid w:val="00946996"/>
    <w:rsid w:val="0095760D"/>
    <w:rsid w:val="0097040B"/>
    <w:rsid w:val="00970B74"/>
    <w:rsid w:val="00982050"/>
    <w:rsid w:val="00985B55"/>
    <w:rsid w:val="0098606D"/>
    <w:rsid w:val="00991EA0"/>
    <w:rsid w:val="009C0C5E"/>
    <w:rsid w:val="009C41F0"/>
    <w:rsid w:val="009D3355"/>
    <w:rsid w:val="009E297B"/>
    <w:rsid w:val="00A14BBB"/>
    <w:rsid w:val="00A30EDF"/>
    <w:rsid w:val="00A32FC0"/>
    <w:rsid w:val="00A33132"/>
    <w:rsid w:val="00A34DC9"/>
    <w:rsid w:val="00A34EB4"/>
    <w:rsid w:val="00A43435"/>
    <w:rsid w:val="00A47903"/>
    <w:rsid w:val="00A50814"/>
    <w:rsid w:val="00A71F1B"/>
    <w:rsid w:val="00A77891"/>
    <w:rsid w:val="00A92DD9"/>
    <w:rsid w:val="00AA1A26"/>
    <w:rsid w:val="00AA365B"/>
    <w:rsid w:val="00AB0DD7"/>
    <w:rsid w:val="00AB1B04"/>
    <w:rsid w:val="00AB54A5"/>
    <w:rsid w:val="00AB6D84"/>
    <w:rsid w:val="00AE2350"/>
    <w:rsid w:val="00AE558C"/>
    <w:rsid w:val="00AF4871"/>
    <w:rsid w:val="00AF55FA"/>
    <w:rsid w:val="00B030F4"/>
    <w:rsid w:val="00B031D2"/>
    <w:rsid w:val="00B24A37"/>
    <w:rsid w:val="00B2796D"/>
    <w:rsid w:val="00B315A9"/>
    <w:rsid w:val="00B6038F"/>
    <w:rsid w:val="00B7325F"/>
    <w:rsid w:val="00B735C8"/>
    <w:rsid w:val="00B75BCA"/>
    <w:rsid w:val="00B7719D"/>
    <w:rsid w:val="00B77910"/>
    <w:rsid w:val="00BA25AC"/>
    <w:rsid w:val="00BA6B36"/>
    <w:rsid w:val="00BC101B"/>
    <w:rsid w:val="00BC5346"/>
    <w:rsid w:val="00BD23E6"/>
    <w:rsid w:val="00BE03B4"/>
    <w:rsid w:val="00BE1D99"/>
    <w:rsid w:val="00BE3E6F"/>
    <w:rsid w:val="00BE5E1F"/>
    <w:rsid w:val="00BF4C7B"/>
    <w:rsid w:val="00C1146A"/>
    <w:rsid w:val="00C14955"/>
    <w:rsid w:val="00C15BA3"/>
    <w:rsid w:val="00C17656"/>
    <w:rsid w:val="00C2059E"/>
    <w:rsid w:val="00C25DE6"/>
    <w:rsid w:val="00C403D0"/>
    <w:rsid w:val="00C53A75"/>
    <w:rsid w:val="00C55E7C"/>
    <w:rsid w:val="00C57810"/>
    <w:rsid w:val="00C6301A"/>
    <w:rsid w:val="00C64AC5"/>
    <w:rsid w:val="00C64FE7"/>
    <w:rsid w:val="00C669F2"/>
    <w:rsid w:val="00C7000D"/>
    <w:rsid w:val="00C955AB"/>
    <w:rsid w:val="00CA0BFB"/>
    <w:rsid w:val="00CB6102"/>
    <w:rsid w:val="00CC2875"/>
    <w:rsid w:val="00D002E5"/>
    <w:rsid w:val="00D07BEF"/>
    <w:rsid w:val="00D26A35"/>
    <w:rsid w:val="00D607B1"/>
    <w:rsid w:val="00D617B7"/>
    <w:rsid w:val="00D65F4C"/>
    <w:rsid w:val="00D675DF"/>
    <w:rsid w:val="00D747A5"/>
    <w:rsid w:val="00D8161F"/>
    <w:rsid w:val="00D81E03"/>
    <w:rsid w:val="00D954FA"/>
    <w:rsid w:val="00D96397"/>
    <w:rsid w:val="00DA2E88"/>
    <w:rsid w:val="00DC7C92"/>
    <w:rsid w:val="00DD0AF4"/>
    <w:rsid w:val="00DD4B89"/>
    <w:rsid w:val="00DF1542"/>
    <w:rsid w:val="00E10D5F"/>
    <w:rsid w:val="00E10DD9"/>
    <w:rsid w:val="00E13B33"/>
    <w:rsid w:val="00E23055"/>
    <w:rsid w:val="00E256AD"/>
    <w:rsid w:val="00E271B9"/>
    <w:rsid w:val="00E27219"/>
    <w:rsid w:val="00E44D28"/>
    <w:rsid w:val="00E610CD"/>
    <w:rsid w:val="00E70177"/>
    <w:rsid w:val="00E725D5"/>
    <w:rsid w:val="00E73679"/>
    <w:rsid w:val="00E958FA"/>
    <w:rsid w:val="00EA76AF"/>
    <w:rsid w:val="00EC2EAA"/>
    <w:rsid w:val="00ED18D1"/>
    <w:rsid w:val="00EF021D"/>
    <w:rsid w:val="00EF2AFB"/>
    <w:rsid w:val="00EF449A"/>
    <w:rsid w:val="00EF5F91"/>
    <w:rsid w:val="00F04331"/>
    <w:rsid w:val="00F061BA"/>
    <w:rsid w:val="00F24283"/>
    <w:rsid w:val="00F35678"/>
    <w:rsid w:val="00F758F5"/>
    <w:rsid w:val="00F813F4"/>
    <w:rsid w:val="00F83465"/>
    <w:rsid w:val="00F94505"/>
    <w:rsid w:val="00F958D6"/>
    <w:rsid w:val="00FC0F9E"/>
    <w:rsid w:val="00FD2766"/>
    <w:rsid w:val="00FD3E7C"/>
    <w:rsid w:val="00FD494E"/>
    <w:rsid w:val="00FE4E0A"/>
    <w:rsid w:val="00FF6CC1"/>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7E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ohit Devanagari"/>
        <w:kern w:val="2"/>
        <w:szCs w:val="24"/>
        <w:lang w:val="pt-B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F84"/>
    <w:pPr>
      <w:spacing w:after="160" w:line="259" w:lineRule="auto"/>
    </w:pPr>
    <w:rPr>
      <w:rFonts w:asciiTheme="minorHAnsi" w:eastAsiaTheme="minorHAnsi" w:hAnsiTheme="minorHAnsi" w:cstheme="minorBidi"/>
      <w:kern w:val="0"/>
      <w:sz w:val="22"/>
      <w:szCs w:val="22"/>
      <w:lang w:eastAsia="en-US" w:bidi="ar-SA"/>
    </w:rPr>
  </w:style>
  <w:style w:type="paragraph" w:styleId="Ttulo1">
    <w:name w:val="heading 1"/>
    <w:basedOn w:val="Normal"/>
    <w:qFormat/>
    <w:pPr>
      <w:spacing w:before="280" w:after="280" w:line="240" w:lineRule="auto"/>
      <w:outlineLvl w:val="0"/>
    </w:pPr>
    <w:rPr>
      <w:rFonts w:ascii="Times New Roman" w:eastAsia="Times New Roman" w:hAnsi="Times New Roman" w:cs="Times New Roman"/>
      <w:b/>
      <w:bCs/>
      <w:kern w:val="2"/>
      <w:sz w:val="48"/>
      <w:szCs w:val="48"/>
      <w:lang w:eastAsia="pt-BR"/>
    </w:rPr>
  </w:style>
  <w:style w:type="paragraph" w:styleId="Ttulo2">
    <w:name w:val="heading 2"/>
    <w:basedOn w:val="Normal"/>
    <w:next w:val="Normal"/>
    <w:link w:val="Ttulo2Char"/>
    <w:uiPriority w:val="9"/>
    <w:semiHidden/>
    <w:unhideWhenUsed/>
    <w:qFormat/>
    <w:rsid w:val="00347E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5C6B53"/>
    <w:pPr>
      <w:spacing w:beforeAutospacing="1"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A1213E"/>
    <w:rPr>
      <w:sz w:val="16"/>
      <w:szCs w:val="16"/>
    </w:rPr>
  </w:style>
  <w:style w:type="character" w:customStyle="1" w:styleId="TextodecomentrioChar">
    <w:name w:val="Texto de comentário Char"/>
    <w:basedOn w:val="Fontepargpadro"/>
    <w:link w:val="Textodecomentrio"/>
    <w:uiPriority w:val="99"/>
    <w:qFormat/>
    <w:rsid w:val="00A1213E"/>
    <w:rPr>
      <w:sz w:val="20"/>
      <w:szCs w:val="20"/>
    </w:rPr>
  </w:style>
  <w:style w:type="character" w:customStyle="1" w:styleId="AssuntodocomentrioChar">
    <w:name w:val="Assunto do comentário Char"/>
    <w:basedOn w:val="TextodecomentrioChar"/>
    <w:link w:val="Assuntodocomentrio"/>
    <w:uiPriority w:val="99"/>
    <w:semiHidden/>
    <w:qFormat/>
    <w:rsid w:val="00A1213E"/>
    <w:rPr>
      <w:b/>
      <w:bCs/>
      <w:sz w:val="20"/>
      <w:szCs w:val="20"/>
    </w:rPr>
  </w:style>
  <w:style w:type="character" w:customStyle="1" w:styleId="CabealhoChar">
    <w:name w:val="Cabeçalho Char"/>
    <w:basedOn w:val="Fontepargpadro"/>
    <w:link w:val="Cabealho"/>
    <w:uiPriority w:val="99"/>
    <w:qFormat/>
    <w:rsid w:val="0041314D"/>
  </w:style>
  <w:style w:type="character" w:customStyle="1" w:styleId="RodapChar">
    <w:name w:val="Rodapé Char"/>
    <w:basedOn w:val="Fontepargpadro"/>
    <w:link w:val="Rodap"/>
    <w:uiPriority w:val="99"/>
    <w:qFormat/>
    <w:rsid w:val="0041314D"/>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Ttulo3Char">
    <w:name w:val="Título 3 Char"/>
    <w:basedOn w:val="Fontepargpadro"/>
    <w:link w:val="Ttulo3"/>
    <w:uiPriority w:val="9"/>
    <w:qFormat/>
    <w:rsid w:val="005C6B53"/>
    <w:rPr>
      <w:rFonts w:ascii="Times New Roman" w:eastAsia="Times New Roman" w:hAnsi="Times New Roman" w:cs="Times New Roman"/>
      <w:b/>
      <w:bCs/>
      <w:sz w:val="27"/>
      <w:szCs w:val="27"/>
      <w:lang w:eastAsia="pt-BR"/>
    </w:rPr>
  </w:style>
  <w:style w:type="character" w:customStyle="1" w:styleId="LinkdaInternet">
    <w:name w:val="Link da Internet"/>
    <w:basedOn w:val="Fontepargpadro"/>
    <w:uiPriority w:val="99"/>
    <w:semiHidden/>
    <w:unhideWhenUsed/>
    <w:rsid w:val="005C6B53"/>
    <w:rPr>
      <w:color w:val="0000FF"/>
      <w:u w:val="single"/>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styleId="Forte">
    <w:name w:val="Strong"/>
    <w:basedOn w:val="Fontepargpadro"/>
    <w:uiPriority w:val="22"/>
    <w:qFormat/>
    <w:rPr>
      <w:b/>
      <w:bCs/>
    </w:rPr>
  </w:style>
  <w:style w:type="character" w:customStyle="1" w:styleId="Subttulo1">
    <w:name w:val="Subtítulo1"/>
    <w:basedOn w:val="Fontepargpadro"/>
    <w:qFormat/>
  </w:style>
  <w:style w:type="character" w:customStyle="1" w:styleId="fn">
    <w:name w:val="fn"/>
    <w:basedOn w:val="Fontepargpadro"/>
    <w:qFormat/>
  </w:style>
  <w:style w:type="character" w:customStyle="1" w:styleId="Ttulo1Char">
    <w:name w:val="Título 1 Char"/>
    <w:basedOn w:val="Fontepargpadro"/>
    <w:qFormat/>
    <w:rPr>
      <w:rFonts w:ascii="Times New Roman" w:eastAsia="Times New Roman" w:hAnsi="Times New Roman" w:cs="Times New Roman"/>
      <w:b/>
      <w:bCs/>
      <w:kern w:val="2"/>
      <w:sz w:val="48"/>
      <w:szCs w:val="48"/>
      <w:lang w:eastAsia="pt-BR"/>
    </w:rPr>
  </w:style>
  <w:style w:type="character" w:customStyle="1" w:styleId="UnresolvedMention">
    <w:name w:val="Unresolved Mention"/>
    <w:basedOn w:val="Fontepargpadro"/>
    <w:qFormat/>
    <w:rPr>
      <w:color w:val="605E5C"/>
      <w:highlight w:val="lightGray"/>
    </w:rPr>
  </w:style>
  <w:style w:type="character" w:customStyle="1" w:styleId="ListLabel81">
    <w:name w:val="ListLabel 81"/>
    <w:qFormat/>
    <w:rPr>
      <w:rFonts w:eastAsia="Calibri" w:cs="Times New Roman"/>
      <w:sz w:val="24"/>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ascii="Times New Roman" w:eastAsia="Calibri" w:hAnsi="Times New Roman" w:cs="Times New Roman"/>
      <w:sz w:val="24"/>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PargrafodaLista">
    <w:name w:val="List Paragraph"/>
    <w:basedOn w:val="Normal"/>
    <w:uiPriority w:val="34"/>
    <w:qFormat/>
    <w:rsid w:val="003B226D"/>
    <w:pPr>
      <w:ind w:left="720"/>
      <w:contextualSpacing/>
    </w:pPr>
  </w:style>
  <w:style w:type="paragraph" w:customStyle="1" w:styleId="Default">
    <w:name w:val="Default"/>
    <w:qFormat/>
    <w:rsid w:val="00A1213E"/>
    <w:rPr>
      <w:rFonts w:ascii="Calibri" w:eastAsia="Calibri" w:hAnsi="Calibri" w:cs="Calibri"/>
      <w:color w:val="000000"/>
      <w:kern w:val="0"/>
      <w:sz w:val="22"/>
      <w:lang w:eastAsia="en-US" w:bidi="ar-SA"/>
    </w:rPr>
  </w:style>
  <w:style w:type="paragraph" w:styleId="Textodecomentrio">
    <w:name w:val="annotation text"/>
    <w:basedOn w:val="Normal"/>
    <w:link w:val="TextodecomentrioChar"/>
    <w:uiPriority w:val="99"/>
    <w:unhideWhenUsed/>
    <w:qFormat/>
    <w:rsid w:val="00A1213E"/>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A1213E"/>
    <w:rPr>
      <w:b/>
      <w:bCs/>
    </w:rPr>
  </w:style>
  <w:style w:type="paragraph" w:customStyle="1" w:styleId="Standard">
    <w:name w:val="Standard"/>
    <w:qFormat/>
    <w:rsid w:val="00727965"/>
    <w:pPr>
      <w:suppressAutoHyphens/>
      <w:textAlignment w:val="baseline"/>
    </w:pPr>
    <w:rPr>
      <w:rFonts w:eastAsia="Noto Sans CJK SC"/>
      <w:sz w:val="22"/>
    </w:rPr>
  </w:style>
  <w:style w:type="paragraph" w:styleId="Cabealho">
    <w:name w:val="header"/>
    <w:basedOn w:val="Normal"/>
    <w:link w:val="CabealhoChar"/>
    <w:uiPriority w:val="99"/>
    <w:unhideWhenUsed/>
    <w:rsid w:val="0041314D"/>
    <w:pPr>
      <w:tabs>
        <w:tab w:val="center" w:pos="4252"/>
        <w:tab w:val="right" w:pos="8504"/>
      </w:tabs>
      <w:spacing w:after="0" w:line="240" w:lineRule="auto"/>
    </w:pPr>
  </w:style>
  <w:style w:type="paragraph" w:styleId="Rodap">
    <w:name w:val="footer"/>
    <w:basedOn w:val="Normal"/>
    <w:link w:val="RodapChar"/>
    <w:uiPriority w:val="99"/>
    <w:unhideWhenUsed/>
    <w:rsid w:val="0041314D"/>
    <w:pPr>
      <w:tabs>
        <w:tab w:val="center" w:pos="4252"/>
        <w:tab w:val="right" w:pos="8504"/>
      </w:tabs>
      <w:spacing w:after="0" w:line="240" w:lineRule="auto"/>
    </w:pPr>
  </w:style>
  <w:style w:type="table" w:styleId="Tabelacomgrade">
    <w:name w:val="Table Grid"/>
    <w:basedOn w:val="Tabelanormal"/>
    <w:uiPriority w:val="39"/>
    <w:rsid w:val="001E6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B77910"/>
    <w:rPr>
      <w:color w:val="0563C1" w:themeColor="hyperlink"/>
      <w:u w:val="single"/>
    </w:rPr>
  </w:style>
  <w:style w:type="character" w:styleId="HiperlinkVisitado">
    <w:name w:val="FollowedHyperlink"/>
    <w:basedOn w:val="Fontepargpadro"/>
    <w:uiPriority w:val="99"/>
    <w:semiHidden/>
    <w:unhideWhenUsed/>
    <w:rsid w:val="00620D7C"/>
    <w:rPr>
      <w:color w:val="954F72" w:themeColor="followedHyperlink"/>
      <w:u w:val="single"/>
    </w:rPr>
  </w:style>
  <w:style w:type="character" w:customStyle="1" w:styleId="Ttulo2Char">
    <w:name w:val="Título 2 Char"/>
    <w:basedOn w:val="Fontepargpadro"/>
    <w:link w:val="Ttulo2"/>
    <w:uiPriority w:val="9"/>
    <w:semiHidden/>
    <w:rsid w:val="00347E36"/>
    <w:rPr>
      <w:rFonts w:asciiTheme="majorHAnsi" w:eastAsiaTheme="majorEastAsia" w:hAnsiTheme="majorHAnsi" w:cstheme="majorBidi"/>
      <w:color w:val="2F5496" w:themeColor="accent1" w:themeShade="BF"/>
      <w:kern w:val="0"/>
      <w:sz w:val="26"/>
      <w:szCs w:val="26"/>
      <w:lang w:eastAsia="en-US" w:bidi="ar-SA"/>
    </w:rPr>
  </w:style>
  <w:style w:type="character" w:customStyle="1" w:styleId="value">
    <w:name w:val="value"/>
    <w:basedOn w:val="Fontepargpadro"/>
    <w:rsid w:val="00347E36"/>
  </w:style>
  <w:style w:type="paragraph" w:styleId="Textodebalo">
    <w:name w:val="Balloon Text"/>
    <w:basedOn w:val="Normal"/>
    <w:link w:val="TextodebaloChar"/>
    <w:uiPriority w:val="99"/>
    <w:semiHidden/>
    <w:unhideWhenUsed/>
    <w:rsid w:val="00D617B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17B7"/>
    <w:rPr>
      <w:rFonts w:ascii="Tahoma" w:eastAsiaTheme="minorHAnsi" w:hAnsi="Tahoma" w:cs="Tahoma"/>
      <w:kern w:val="0"/>
      <w:sz w:val="16"/>
      <w:szCs w:val="16"/>
      <w:lang w:eastAsia="en-US" w:bidi="ar-SA"/>
    </w:rPr>
  </w:style>
  <w:style w:type="paragraph" w:customStyle="1" w:styleId="western">
    <w:name w:val="western"/>
    <w:basedOn w:val="Normal"/>
    <w:rsid w:val="00B315A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ohit Devanagari"/>
        <w:kern w:val="2"/>
        <w:szCs w:val="24"/>
        <w:lang w:val="pt-B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F84"/>
    <w:pPr>
      <w:spacing w:after="160" w:line="259" w:lineRule="auto"/>
    </w:pPr>
    <w:rPr>
      <w:rFonts w:asciiTheme="minorHAnsi" w:eastAsiaTheme="minorHAnsi" w:hAnsiTheme="minorHAnsi" w:cstheme="minorBidi"/>
      <w:kern w:val="0"/>
      <w:sz w:val="22"/>
      <w:szCs w:val="22"/>
      <w:lang w:eastAsia="en-US" w:bidi="ar-SA"/>
    </w:rPr>
  </w:style>
  <w:style w:type="paragraph" w:styleId="Ttulo1">
    <w:name w:val="heading 1"/>
    <w:basedOn w:val="Normal"/>
    <w:qFormat/>
    <w:pPr>
      <w:spacing w:before="280" w:after="280" w:line="240" w:lineRule="auto"/>
      <w:outlineLvl w:val="0"/>
    </w:pPr>
    <w:rPr>
      <w:rFonts w:ascii="Times New Roman" w:eastAsia="Times New Roman" w:hAnsi="Times New Roman" w:cs="Times New Roman"/>
      <w:b/>
      <w:bCs/>
      <w:kern w:val="2"/>
      <w:sz w:val="48"/>
      <w:szCs w:val="48"/>
      <w:lang w:eastAsia="pt-BR"/>
    </w:rPr>
  </w:style>
  <w:style w:type="paragraph" w:styleId="Ttulo2">
    <w:name w:val="heading 2"/>
    <w:basedOn w:val="Normal"/>
    <w:next w:val="Normal"/>
    <w:link w:val="Ttulo2Char"/>
    <w:uiPriority w:val="9"/>
    <w:semiHidden/>
    <w:unhideWhenUsed/>
    <w:qFormat/>
    <w:rsid w:val="00347E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9"/>
    <w:qFormat/>
    <w:rsid w:val="005C6B53"/>
    <w:pPr>
      <w:spacing w:beforeAutospacing="1"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A1213E"/>
    <w:rPr>
      <w:sz w:val="16"/>
      <w:szCs w:val="16"/>
    </w:rPr>
  </w:style>
  <w:style w:type="character" w:customStyle="1" w:styleId="TextodecomentrioChar">
    <w:name w:val="Texto de comentário Char"/>
    <w:basedOn w:val="Fontepargpadro"/>
    <w:link w:val="Textodecomentrio"/>
    <w:uiPriority w:val="99"/>
    <w:qFormat/>
    <w:rsid w:val="00A1213E"/>
    <w:rPr>
      <w:sz w:val="20"/>
      <w:szCs w:val="20"/>
    </w:rPr>
  </w:style>
  <w:style w:type="character" w:customStyle="1" w:styleId="AssuntodocomentrioChar">
    <w:name w:val="Assunto do comentário Char"/>
    <w:basedOn w:val="TextodecomentrioChar"/>
    <w:link w:val="Assuntodocomentrio"/>
    <w:uiPriority w:val="99"/>
    <w:semiHidden/>
    <w:qFormat/>
    <w:rsid w:val="00A1213E"/>
    <w:rPr>
      <w:b/>
      <w:bCs/>
      <w:sz w:val="20"/>
      <w:szCs w:val="20"/>
    </w:rPr>
  </w:style>
  <w:style w:type="character" w:customStyle="1" w:styleId="CabealhoChar">
    <w:name w:val="Cabeçalho Char"/>
    <w:basedOn w:val="Fontepargpadro"/>
    <w:link w:val="Cabealho"/>
    <w:uiPriority w:val="99"/>
    <w:qFormat/>
    <w:rsid w:val="0041314D"/>
  </w:style>
  <w:style w:type="character" w:customStyle="1" w:styleId="RodapChar">
    <w:name w:val="Rodapé Char"/>
    <w:basedOn w:val="Fontepargpadro"/>
    <w:link w:val="Rodap"/>
    <w:uiPriority w:val="99"/>
    <w:qFormat/>
    <w:rsid w:val="0041314D"/>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Ttulo3Char">
    <w:name w:val="Título 3 Char"/>
    <w:basedOn w:val="Fontepargpadro"/>
    <w:link w:val="Ttulo3"/>
    <w:uiPriority w:val="9"/>
    <w:qFormat/>
    <w:rsid w:val="005C6B53"/>
    <w:rPr>
      <w:rFonts w:ascii="Times New Roman" w:eastAsia="Times New Roman" w:hAnsi="Times New Roman" w:cs="Times New Roman"/>
      <w:b/>
      <w:bCs/>
      <w:sz w:val="27"/>
      <w:szCs w:val="27"/>
      <w:lang w:eastAsia="pt-BR"/>
    </w:rPr>
  </w:style>
  <w:style w:type="character" w:customStyle="1" w:styleId="LinkdaInternet">
    <w:name w:val="Link da Internet"/>
    <w:basedOn w:val="Fontepargpadro"/>
    <w:uiPriority w:val="99"/>
    <w:semiHidden/>
    <w:unhideWhenUsed/>
    <w:rsid w:val="005C6B53"/>
    <w:rPr>
      <w:color w:val="0000FF"/>
      <w:u w:val="single"/>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styleId="Forte">
    <w:name w:val="Strong"/>
    <w:basedOn w:val="Fontepargpadro"/>
    <w:uiPriority w:val="22"/>
    <w:qFormat/>
    <w:rPr>
      <w:b/>
      <w:bCs/>
    </w:rPr>
  </w:style>
  <w:style w:type="character" w:customStyle="1" w:styleId="Subttulo1">
    <w:name w:val="Subtítulo1"/>
    <w:basedOn w:val="Fontepargpadro"/>
    <w:qFormat/>
  </w:style>
  <w:style w:type="character" w:customStyle="1" w:styleId="fn">
    <w:name w:val="fn"/>
    <w:basedOn w:val="Fontepargpadro"/>
    <w:qFormat/>
  </w:style>
  <w:style w:type="character" w:customStyle="1" w:styleId="Ttulo1Char">
    <w:name w:val="Título 1 Char"/>
    <w:basedOn w:val="Fontepargpadro"/>
    <w:qFormat/>
    <w:rPr>
      <w:rFonts w:ascii="Times New Roman" w:eastAsia="Times New Roman" w:hAnsi="Times New Roman" w:cs="Times New Roman"/>
      <w:b/>
      <w:bCs/>
      <w:kern w:val="2"/>
      <w:sz w:val="48"/>
      <w:szCs w:val="48"/>
      <w:lang w:eastAsia="pt-BR"/>
    </w:rPr>
  </w:style>
  <w:style w:type="character" w:customStyle="1" w:styleId="UnresolvedMention">
    <w:name w:val="Unresolved Mention"/>
    <w:basedOn w:val="Fontepargpadro"/>
    <w:qFormat/>
    <w:rPr>
      <w:color w:val="605E5C"/>
      <w:highlight w:val="lightGray"/>
    </w:rPr>
  </w:style>
  <w:style w:type="character" w:customStyle="1" w:styleId="ListLabel81">
    <w:name w:val="ListLabel 81"/>
    <w:qFormat/>
    <w:rPr>
      <w:rFonts w:eastAsia="Calibri" w:cs="Times New Roman"/>
      <w:sz w:val="24"/>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ascii="Times New Roman" w:eastAsia="Calibri" w:hAnsi="Times New Roman" w:cs="Times New Roman"/>
      <w:sz w:val="24"/>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paragraph" w:styleId="Ttulo">
    <w:name w:val="Title"/>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styleId="PargrafodaLista">
    <w:name w:val="List Paragraph"/>
    <w:basedOn w:val="Normal"/>
    <w:uiPriority w:val="34"/>
    <w:qFormat/>
    <w:rsid w:val="003B226D"/>
    <w:pPr>
      <w:ind w:left="720"/>
      <w:contextualSpacing/>
    </w:pPr>
  </w:style>
  <w:style w:type="paragraph" w:customStyle="1" w:styleId="Default">
    <w:name w:val="Default"/>
    <w:qFormat/>
    <w:rsid w:val="00A1213E"/>
    <w:rPr>
      <w:rFonts w:ascii="Calibri" w:eastAsia="Calibri" w:hAnsi="Calibri" w:cs="Calibri"/>
      <w:color w:val="000000"/>
      <w:kern w:val="0"/>
      <w:sz w:val="22"/>
      <w:lang w:eastAsia="en-US" w:bidi="ar-SA"/>
    </w:rPr>
  </w:style>
  <w:style w:type="paragraph" w:styleId="Textodecomentrio">
    <w:name w:val="annotation text"/>
    <w:basedOn w:val="Normal"/>
    <w:link w:val="TextodecomentrioChar"/>
    <w:uiPriority w:val="99"/>
    <w:unhideWhenUsed/>
    <w:qFormat/>
    <w:rsid w:val="00A1213E"/>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A1213E"/>
    <w:rPr>
      <w:b/>
      <w:bCs/>
    </w:rPr>
  </w:style>
  <w:style w:type="paragraph" w:customStyle="1" w:styleId="Standard">
    <w:name w:val="Standard"/>
    <w:qFormat/>
    <w:rsid w:val="00727965"/>
    <w:pPr>
      <w:suppressAutoHyphens/>
      <w:textAlignment w:val="baseline"/>
    </w:pPr>
    <w:rPr>
      <w:rFonts w:eastAsia="Noto Sans CJK SC"/>
      <w:sz w:val="22"/>
    </w:rPr>
  </w:style>
  <w:style w:type="paragraph" w:styleId="Cabealho">
    <w:name w:val="header"/>
    <w:basedOn w:val="Normal"/>
    <w:link w:val="CabealhoChar"/>
    <w:uiPriority w:val="99"/>
    <w:unhideWhenUsed/>
    <w:rsid w:val="0041314D"/>
    <w:pPr>
      <w:tabs>
        <w:tab w:val="center" w:pos="4252"/>
        <w:tab w:val="right" w:pos="8504"/>
      </w:tabs>
      <w:spacing w:after="0" w:line="240" w:lineRule="auto"/>
    </w:pPr>
  </w:style>
  <w:style w:type="paragraph" w:styleId="Rodap">
    <w:name w:val="footer"/>
    <w:basedOn w:val="Normal"/>
    <w:link w:val="RodapChar"/>
    <w:uiPriority w:val="99"/>
    <w:unhideWhenUsed/>
    <w:rsid w:val="0041314D"/>
    <w:pPr>
      <w:tabs>
        <w:tab w:val="center" w:pos="4252"/>
        <w:tab w:val="right" w:pos="8504"/>
      </w:tabs>
      <w:spacing w:after="0" w:line="240" w:lineRule="auto"/>
    </w:pPr>
  </w:style>
  <w:style w:type="table" w:styleId="Tabelacomgrade">
    <w:name w:val="Table Grid"/>
    <w:basedOn w:val="Tabelanormal"/>
    <w:uiPriority w:val="39"/>
    <w:rsid w:val="001E6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B77910"/>
    <w:rPr>
      <w:color w:val="0563C1" w:themeColor="hyperlink"/>
      <w:u w:val="single"/>
    </w:rPr>
  </w:style>
  <w:style w:type="character" w:styleId="HiperlinkVisitado">
    <w:name w:val="FollowedHyperlink"/>
    <w:basedOn w:val="Fontepargpadro"/>
    <w:uiPriority w:val="99"/>
    <w:semiHidden/>
    <w:unhideWhenUsed/>
    <w:rsid w:val="00620D7C"/>
    <w:rPr>
      <w:color w:val="954F72" w:themeColor="followedHyperlink"/>
      <w:u w:val="single"/>
    </w:rPr>
  </w:style>
  <w:style w:type="character" w:customStyle="1" w:styleId="Ttulo2Char">
    <w:name w:val="Título 2 Char"/>
    <w:basedOn w:val="Fontepargpadro"/>
    <w:link w:val="Ttulo2"/>
    <w:uiPriority w:val="9"/>
    <w:semiHidden/>
    <w:rsid w:val="00347E36"/>
    <w:rPr>
      <w:rFonts w:asciiTheme="majorHAnsi" w:eastAsiaTheme="majorEastAsia" w:hAnsiTheme="majorHAnsi" w:cstheme="majorBidi"/>
      <w:color w:val="2F5496" w:themeColor="accent1" w:themeShade="BF"/>
      <w:kern w:val="0"/>
      <w:sz w:val="26"/>
      <w:szCs w:val="26"/>
      <w:lang w:eastAsia="en-US" w:bidi="ar-SA"/>
    </w:rPr>
  </w:style>
  <w:style w:type="character" w:customStyle="1" w:styleId="value">
    <w:name w:val="value"/>
    <w:basedOn w:val="Fontepargpadro"/>
    <w:rsid w:val="00347E36"/>
  </w:style>
  <w:style w:type="paragraph" w:styleId="Textodebalo">
    <w:name w:val="Balloon Text"/>
    <w:basedOn w:val="Normal"/>
    <w:link w:val="TextodebaloChar"/>
    <w:uiPriority w:val="99"/>
    <w:semiHidden/>
    <w:unhideWhenUsed/>
    <w:rsid w:val="00D617B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617B7"/>
    <w:rPr>
      <w:rFonts w:ascii="Tahoma" w:eastAsiaTheme="minorHAnsi" w:hAnsi="Tahoma" w:cs="Tahoma"/>
      <w:kern w:val="0"/>
      <w:sz w:val="16"/>
      <w:szCs w:val="16"/>
      <w:lang w:eastAsia="en-US" w:bidi="ar-SA"/>
    </w:rPr>
  </w:style>
  <w:style w:type="paragraph" w:customStyle="1" w:styleId="western">
    <w:name w:val="western"/>
    <w:basedOn w:val="Normal"/>
    <w:rsid w:val="00B315A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6493">
      <w:bodyDiv w:val="1"/>
      <w:marLeft w:val="0"/>
      <w:marRight w:val="0"/>
      <w:marTop w:val="0"/>
      <w:marBottom w:val="0"/>
      <w:divBdr>
        <w:top w:val="none" w:sz="0" w:space="0" w:color="auto"/>
        <w:left w:val="none" w:sz="0" w:space="0" w:color="auto"/>
        <w:bottom w:val="none" w:sz="0" w:space="0" w:color="auto"/>
        <w:right w:val="none" w:sz="0" w:space="0" w:color="auto"/>
      </w:divBdr>
    </w:div>
    <w:div w:id="689068511">
      <w:bodyDiv w:val="1"/>
      <w:marLeft w:val="0"/>
      <w:marRight w:val="0"/>
      <w:marTop w:val="0"/>
      <w:marBottom w:val="0"/>
      <w:divBdr>
        <w:top w:val="none" w:sz="0" w:space="0" w:color="auto"/>
        <w:left w:val="none" w:sz="0" w:space="0" w:color="auto"/>
        <w:bottom w:val="none" w:sz="0" w:space="0" w:color="auto"/>
        <w:right w:val="none" w:sz="0" w:space="0" w:color="auto"/>
      </w:divBdr>
    </w:div>
    <w:div w:id="760106974">
      <w:bodyDiv w:val="1"/>
      <w:marLeft w:val="0"/>
      <w:marRight w:val="0"/>
      <w:marTop w:val="0"/>
      <w:marBottom w:val="0"/>
      <w:divBdr>
        <w:top w:val="none" w:sz="0" w:space="0" w:color="auto"/>
        <w:left w:val="none" w:sz="0" w:space="0" w:color="auto"/>
        <w:bottom w:val="none" w:sz="0" w:space="0" w:color="auto"/>
        <w:right w:val="none" w:sz="0" w:space="0" w:color="auto"/>
      </w:divBdr>
      <w:divsChild>
        <w:div w:id="1336297064">
          <w:marLeft w:val="0"/>
          <w:marRight w:val="0"/>
          <w:marTop w:val="0"/>
          <w:marBottom w:val="0"/>
          <w:divBdr>
            <w:top w:val="none" w:sz="0" w:space="0" w:color="auto"/>
            <w:left w:val="none" w:sz="0" w:space="0" w:color="auto"/>
            <w:bottom w:val="none" w:sz="0" w:space="0" w:color="auto"/>
            <w:right w:val="none" w:sz="0" w:space="0" w:color="auto"/>
          </w:divBdr>
        </w:div>
      </w:divsChild>
    </w:div>
    <w:div w:id="798837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gcm.mb/sites/default/files/lva/%20memorandos/memo_%204_2021.pdf" TargetMode="External"/><Relationship Id="rId39" Type="http://schemas.openxmlformats.org/officeDocument/2006/relationships/hyperlink" Target="https://www.even3"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run.unl.pt/bitstream/10362/10020/1/Dourado_2009.pdf" TargetMode="External"/><Relationship Id="rId42" Type="http://schemas.openxmlformats.org/officeDocument/2006/relationships/hyperlink" Target="https://repositorio.ufc.br/bitstream/riufc/12753%20/1/2007_eve_baprata_%20aplicacao.pdf" TargetMode="External"/><Relationship Id="rId47" Type="http://schemas.openxmlformats.org/officeDocument/2006/relationships/hyperlink" Target="http://www.atena.org.br/revista/ojs-2.2.3-06/index.php/pensarcontabil/article/view/3053"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nk.springer.com/%20chapter/10.1007/978-94-017-0279-9_9" TargetMode="External"/><Relationship Id="rId33" Type="http://schemas.openxmlformats.org/officeDocument/2006/relationships/hyperlink" Target="http://www.cianb.mb/?q=node/201" TargetMode="External"/><Relationship Id="rId38" Type="http://schemas.openxmlformats.org/officeDocument/2006/relationships/hyperlink" Target="https://silo.tips/download/o-atual-nivel-de-terceirizaao-logistica-das-foras-armadas-brasileiras" TargetMode="External"/><Relationship Id="rId46" Type="http://schemas.openxmlformats.org/officeDocument/2006/relationships/hyperlink" Target="https://www.marinha.mil.br/sites/www.marinha.mil.br.intendencia/%20files/revista_cianb-7-WEB.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in.gov.br/web/dou/-/portaria-normativa-n-19-md-de-1-de-junho-de-2017-19114666" TargetMode="External"/><Relationship Id="rId41" Type="http://schemas.openxmlformats.org/officeDocument/2006/relationships/hyperlink" Target="https://www.scielo.br/j/pope/a/xGFn9B7fgHyW6JnTt5FFhLF/%20abstract/?lang=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rive.google.com/drive/u/0/folders/1d1wm_Zuqi67Fq4aCfpLn3F_Pb2smAkV5" TargetMode="External"/><Relationship Id="rId32" Type="http://schemas.openxmlformats.org/officeDocument/2006/relationships/hyperlink" Target="http://marvinlieberman.com/wp-content/uploads/2016/09/ProductionFrontierMethodologies-SMJ2015.pdf" TargetMode="External"/><Relationship Id="rId37" Type="http://schemas.openxmlformats.org/officeDocument/2006/relationships/hyperlink" Target="https://revistas.ufrj.br/index.php/scg/article/view/40840" TargetMode="External"/><Relationship Id="rId40" Type="http://schemas.openxmlformats.org/officeDocument/2006/relationships/hyperlink" Target="https://www.even3.com.br/anais/sengi2021/349266-um-modelo-de-regressao-linear-multipla-para-a-gestao-contabil-de-alimentos-dos-navios-da-marinha-do-brasil/" TargetMode="External"/><Relationship Id="rId45" Type="http://schemas.openxmlformats.org/officeDocument/2006/relationships/hyperlink" Target="https://periodicos.ufv.br/%20apgs/article/view/5546"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dgpm.mb" TargetMode="External"/><Relationship Id="rId36" Type="http://schemas.openxmlformats.org/officeDocument/2006/relationships/hyperlink" Target="https://www.researchgate.net/%20publication/277097960_Novos_Caminhos_da_Administracao_Publica_Brasileira" TargetMode="External"/><Relationship Id="rId49" Type="http://schemas.openxmlformats.org/officeDocument/2006/relationships/hyperlink" Target="https://revistas.ufrj.br/%20index.php/scg/%20article/view/13158"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revista.enap.gov.br/%20index.php/RSP/article/view/360" TargetMode="External"/><Relationship Id="rId44" Type="http://schemas.openxmlformats.org/officeDocument/2006/relationships/hyperlink" Target="https://doi.org/10.21118/apgs.v11i3.5546"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gm.mb/PUB/Normas/SGM-305-REV3.pdf" TargetMode="External"/><Relationship Id="rId30" Type="http://schemas.openxmlformats.org/officeDocument/2006/relationships/hyperlink" Target="https://doi.org/10.21874/rsp.v49i1.360" TargetMode="External"/><Relationship Id="rId35" Type="http://schemas.openxmlformats.org/officeDocument/2006/relationships/hyperlink" Target="https://bdex.eb.mil.br/%20jspui/handle/123456789/9584" TargetMode="External"/><Relationship Id="rId43" Type="http://schemas.openxmlformats.org/officeDocument/2006/relationships/hyperlink" Target="http://www.atena.org.br/revista/ojs-2.2.3-06/index.php/%20pensarcontabil%20/article/view/2303" TargetMode="External"/><Relationship Id="rId48" Type="http://schemas.openxmlformats.org/officeDocument/2006/relationships/hyperlink" Target="https://revistas.ufpr.br/%20rcc/article/view/28955"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99B22-7895-4AE7-8D16-64931765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8352</Words>
  <Characters>48275</Characters>
  <Application>Microsoft Office Word</Application>
  <DocSecurity>0</DocSecurity>
  <Lines>778</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mello</dc:creator>
  <cp:lastModifiedBy>cianb-15</cp:lastModifiedBy>
  <cp:revision>3</cp:revision>
  <cp:lastPrinted>2022-11-10T00:58:00Z</cp:lastPrinted>
  <dcterms:created xsi:type="dcterms:W3CDTF">2023-10-09T13:58:00Z</dcterms:created>
  <dcterms:modified xsi:type="dcterms:W3CDTF">2023-10-27T15:32:00Z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